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08EFEB0" w14:textId="650AE9CF" w:rsidR="00DD6600" w:rsidRPr="009959B9" w:rsidRDefault="00DD6600" w:rsidP="009959B9">
      <w:pPr>
        <w:spacing w:line="276" w:lineRule="auto"/>
        <w:jc w:val="both"/>
        <w:rPr>
          <w:rFonts w:ascii="Arial" w:eastAsia="SimSun" w:hAnsi="Arial" w:cs="Arial"/>
        </w:rPr>
      </w:pPr>
      <w:bookmarkStart w:id="0" w:name="_Hlk83885021"/>
      <w:bookmarkStart w:id="1" w:name="_Hlk17201346"/>
      <w:bookmarkEnd w:id="0"/>
      <w:r>
        <w:rPr>
          <w:rFonts w:ascii="Arial" w:eastAsia="SimSun" w:hAnsi="Arial" w:hint="eastAsia"/>
        </w:rPr>
        <w:t xml:space="preserve">Amstetten </w:t>
      </w:r>
      <w:r w:rsidR="002A1F9A">
        <w:rPr>
          <w:rFonts w:ascii="Arial" w:eastAsia="SimSun" w:hAnsi="Arial"/>
        </w:rPr>
        <w:t>–</w:t>
      </w:r>
      <w:r>
        <w:rPr>
          <w:rFonts w:ascii="Arial" w:eastAsia="SimSun" w:hAnsi="Arial" w:hint="eastAsia"/>
        </w:rPr>
        <w:t xml:space="preserve"> 2024</w:t>
      </w:r>
      <w:r w:rsidR="002A1F9A">
        <w:rPr>
          <w:rFonts w:ascii="Arial" w:eastAsia="SimSun" w:hAnsi="Arial"/>
        </w:rPr>
        <w:t>/09/</w:t>
      </w:r>
      <w:r>
        <w:rPr>
          <w:rFonts w:ascii="Arial" w:eastAsia="SimSun" w:hAnsi="Arial" w:hint="eastAsia"/>
        </w:rPr>
        <w:t>1</w:t>
      </w:r>
      <w:r w:rsidR="002A1F9A">
        <w:rPr>
          <w:rFonts w:ascii="Arial" w:eastAsia="SimSun" w:hAnsi="Arial"/>
        </w:rPr>
        <w:t>1</w:t>
      </w:r>
    </w:p>
    <w:p w14:paraId="0F9D3C1B" w14:textId="77777777" w:rsidR="00DD6600" w:rsidRPr="009959B9" w:rsidRDefault="00DD6600" w:rsidP="009959B9">
      <w:pPr>
        <w:spacing w:line="276" w:lineRule="auto"/>
        <w:jc w:val="both"/>
        <w:rPr>
          <w:rFonts w:ascii="Arial" w:hAnsi="Arial" w:cs="Arial"/>
          <w:b/>
          <w:bCs/>
        </w:rPr>
      </w:pPr>
    </w:p>
    <w:p w14:paraId="5FFC6E24" w14:textId="77777777" w:rsidR="005D47E3" w:rsidRPr="009959B9" w:rsidRDefault="005D47E3" w:rsidP="009959B9">
      <w:pPr>
        <w:pStyle w:val="Default"/>
        <w:spacing w:line="276" w:lineRule="auto"/>
        <w:jc w:val="both"/>
        <w:rPr>
          <w:rFonts w:ascii="Arial" w:hAnsi="Arial" w:cs="Arial"/>
        </w:rPr>
      </w:pPr>
    </w:p>
    <w:p w14:paraId="721A4A32" w14:textId="77777777" w:rsidR="005D47E3" w:rsidRPr="009959B9" w:rsidRDefault="005D47E3" w:rsidP="009959B9">
      <w:pPr>
        <w:pStyle w:val="Default"/>
        <w:spacing w:line="276" w:lineRule="auto"/>
        <w:jc w:val="both"/>
        <w:rPr>
          <w:rFonts w:ascii="Arial" w:hAnsi="Arial" w:cs="Arial"/>
          <w:b/>
          <w:bCs/>
          <w:sz w:val="40"/>
          <w:szCs w:val="40"/>
        </w:rPr>
      </w:pPr>
      <w:r>
        <w:rPr>
          <w:rFonts w:ascii="Arial" w:hAnsi="Arial" w:hint="eastAsia"/>
        </w:rPr>
        <w:t xml:space="preserve"> </w:t>
      </w:r>
      <w:r>
        <w:rPr>
          <w:rFonts w:ascii="Arial" w:hAnsi="Arial" w:hint="eastAsia"/>
          <w:b/>
          <w:sz w:val="40"/>
        </w:rPr>
        <w:t xml:space="preserve">2024 </w:t>
      </w:r>
      <w:r>
        <w:rPr>
          <w:rFonts w:ascii="Arial" w:hAnsi="Arial" w:hint="eastAsia"/>
          <w:b/>
          <w:sz w:val="40"/>
        </w:rPr>
        <w:t>年</w:t>
      </w:r>
      <w:r>
        <w:rPr>
          <w:rFonts w:ascii="Arial" w:hAnsi="Arial" w:hint="eastAsia"/>
          <w:b/>
          <w:sz w:val="40"/>
        </w:rPr>
        <w:t xml:space="preserve"> glasstec </w:t>
      </w:r>
      <w:r>
        <w:rPr>
          <w:rFonts w:ascii="Arial" w:hAnsi="Arial" w:hint="eastAsia"/>
          <w:b/>
          <w:sz w:val="40"/>
        </w:rPr>
        <w:t>展会</w:t>
      </w:r>
      <w:r>
        <w:rPr>
          <w:rFonts w:ascii="Arial" w:hAnsi="Arial" w:hint="eastAsia"/>
          <w:b/>
          <w:sz w:val="40"/>
        </w:rPr>
        <w:t xml:space="preserve"> </w:t>
      </w:r>
      <w:r>
        <w:rPr>
          <w:rFonts w:ascii="Arial" w:hAnsi="Arial" w:hint="eastAsia"/>
          <w:b/>
          <w:sz w:val="40"/>
        </w:rPr>
        <w:t>–</w:t>
      </w:r>
      <w:r>
        <w:rPr>
          <w:rFonts w:ascii="Arial" w:hAnsi="Arial" w:hint="eastAsia"/>
          <w:b/>
          <w:sz w:val="40"/>
        </w:rPr>
        <w:t xml:space="preserve"> Schraml @LiSEC booth </w:t>
      </w:r>
    </w:p>
    <w:p w14:paraId="137D1EC0" w14:textId="77777777" w:rsidR="009959B9" w:rsidRPr="009959B9" w:rsidRDefault="009959B9" w:rsidP="009959B9">
      <w:pPr>
        <w:pStyle w:val="Default"/>
        <w:spacing w:line="276" w:lineRule="auto"/>
        <w:jc w:val="both"/>
        <w:rPr>
          <w:rFonts w:ascii="Arial" w:hAnsi="Arial" w:cs="Arial"/>
          <w:b/>
          <w:bCs/>
          <w:sz w:val="40"/>
          <w:szCs w:val="40"/>
        </w:rPr>
      </w:pPr>
    </w:p>
    <w:p w14:paraId="3053BC2C" w14:textId="77777777" w:rsidR="009959B9" w:rsidRPr="009959B9" w:rsidRDefault="009959B9" w:rsidP="009959B9">
      <w:pPr>
        <w:pStyle w:val="Default"/>
        <w:spacing w:line="276" w:lineRule="auto"/>
        <w:jc w:val="both"/>
        <w:rPr>
          <w:rFonts w:ascii="Arial" w:hAnsi="Arial" w:cs="Arial"/>
          <w:sz w:val="40"/>
          <w:szCs w:val="40"/>
        </w:rPr>
      </w:pPr>
    </w:p>
    <w:p w14:paraId="759D4850" w14:textId="77777777" w:rsidR="005D47E3" w:rsidRPr="009959B9" w:rsidRDefault="005D47E3" w:rsidP="009959B9">
      <w:pPr>
        <w:pStyle w:val="Default"/>
        <w:spacing w:line="276" w:lineRule="auto"/>
        <w:jc w:val="both"/>
        <w:rPr>
          <w:rFonts w:ascii="Arial" w:hAnsi="Arial" w:cs="Arial"/>
          <w:sz w:val="22"/>
          <w:szCs w:val="22"/>
        </w:rPr>
      </w:pPr>
      <w:r>
        <w:rPr>
          <w:rFonts w:ascii="Arial" w:hAnsi="Arial" w:hint="eastAsia"/>
          <w:sz w:val="22"/>
        </w:rPr>
        <w:t xml:space="preserve">Schraml Glastechnik </w:t>
      </w:r>
      <w:r>
        <w:rPr>
          <w:rFonts w:ascii="Arial" w:hAnsi="Arial" w:hint="eastAsia"/>
          <w:sz w:val="22"/>
        </w:rPr>
        <w:t>公司已成立</w:t>
      </w:r>
      <w:r>
        <w:rPr>
          <w:rFonts w:ascii="Arial" w:hAnsi="Arial" w:hint="eastAsia"/>
          <w:sz w:val="22"/>
        </w:rPr>
        <w:t xml:space="preserve"> 50 </w:t>
      </w:r>
      <w:r>
        <w:rPr>
          <w:rFonts w:ascii="Arial" w:hAnsi="Arial" w:hint="eastAsia"/>
          <w:sz w:val="22"/>
        </w:rPr>
        <w:t>多年，主攻玻璃加工机械和清洗机领域。该公司自从</w:t>
      </w:r>
      <w:r>
        <w:rPr>
          <w:rFonts w:ascii="Arial" w:hAnsi="Arial" w:hint="eastAsia"/>
          <w:sz w:val="22"/>
        </w:rPr>
        <w:t xml:space="preserve"> 2016 </w:t>
      </w:r>
      <w:r>
        <w:rPr>
          <w:rFonts w:ascii="Arial" w:hAnsi="Arial" w:hint="eastAsia"/>
          <w:sz w:val="22"/>
        </w:rPr>
        <w:t>年被</w:t>
      </w:r>
      <w:r>
        <w:rPr>
          <w:rFonts w:ascii="Arial" w:hAnsi="Arial" w:hint="eastAsia"/>
          <w:sz w:val="22"/>
        </w:rPr>
        <w:t xml:space="preserve"> LiSEC </w:t>
      </w:r>
      <w:r>
        <w:rPr>
          <w:rFonts w:ascii="Arial" w:hAnsi="Arial" w:hint="eastAsia"/>
          <w:sz w:val="22"/>
        </w:rPr>
        <w:t>集团收购后，就精简了自家的产品组合，并朝着工业</w:t>
      </w:r>
      <w:r>
        <w:rPr>
          <w:rFonts w:ascii="Arial" w:hAnsi="Arial" w:hint="eastAsia"/>
          <w:sz w:val="22"/>
        </w:rPr>
        <w:t xml:space="preserve"> 4.0 </w:t>
      </w:r>
      <w:r>
        <w:rPr>
          <w:rFonts w:ascii="Arial" w:hAnsi="Arial" w:hint="eastAsia"/>
          <w:sz w:val="22"/>
        </w:rPr>
        <w:t>和生产线集成方向进行了优化改进。此外，</w:t>
      </w:r>
      <w:r>
        <w:rPr>
          <w:rFonts w:ascii="Arial" w:hAnsi="Arial" w:hint="eastAsia"/>
          <w:sz w:val="22"/>
        </w:rPr>
        <w:t xml:space="preserve">LiSEC </w:t>
      </w:r>
      <w:r>
        <w:rPr>
          <w:rFonts w:ascii="Arial" w:hAnsi="Arial" w:hint="eastAsia"/>
          <w:sz w:val="22"/>
        </w:rPr>
        <w:t>的国际销售和服务网络也为这家公司带来了优势，让其可以涉猎距离更远的市场，并能保证每周七天、每天</w:t>
      </w:r>
      <w:r>
        <w:rPr>
          <w:rFonts w:ascii="Arial" w:hAnsi="Arial" w:hint="eastAsia"/>
          <w:sz w:val="22"/>
        </w:rPr>
        <w:t xml:space="preserve"> 24 </w:t>
      </w:r>
      <w:r>
        <w:rPr>
          <w:rFonts w:ascii="Arial" w:hAnsi="Arial" w:hint="eastAsia"/>
          <w:sz w:val="22"/>
        </w:rPr>
        <w:t>小时都可以提供服务。不仅</w:t>
      </w:r>
      <w:r>
        <w:rPr>
          <w:rFonts w:ascii="Arial" w:hAnsi="Arial" w:hint="eastAsia"/>
          <w:sz w:val="22"/>
        </w:rPr>
        <w:t xml:space="preserve"> Schraml </w:t>
      </w:r>
      <w:r>
        <w:rPr>
          <w:rFonts w:ascii="Arial" w:hAnsi="Arial" w:hint="eastAsia"/>
          <w:sz w:val="22"/>
        </w:rPr>
        <w:t>机器以最佳方式集成到</w:t>
      </w:r>
      <w:r>
        <w:rPr>
          <w:rFonts w:ascii="Arial" w:hAnsi="Arial" w:hint="eastAsia"/>
          <w:sz w:val="22"/>
        </w:rPr>
        <w:t xml:space="preserve"> LiSEC </w:t>
      </w:r>
      <w:r>
        <w:rPr>
          <w:rFonts w:ascii="Arial" w:hAnsi="Arial" w:hint="eastAsia"/>
          <w:sz w:val="22"/>
        </w:rPr>
        <w:t>网络中，整个</w:t>
      </w:r>
      <w:r>
        <w:rPr>
          <w:rFonts w:ascii="Arial" w:hAnsi="Arial" w:hint="eastAsia"/>
          <w:sz w:val="22"/>
        </w:rPr>
        <w:t xml:space="preserve"> Schraml </w:t>
      </w:r>
      <w:r>
        <w:rPr>
          <w:rFonts w:ascii="Arial" w:hAnsi="Arial" w:hint="eastAsia"/>
          <w:sz w:val="22"/>
        </w:rPr>
        <w:t>团队也完美融入。</w:t>
      </w:r>
      <w:r>
        <w:rPr>
          <w:rFonts w:ascii="Arial" w:hAnsi="Arial" w:hint="eastAsia"/>
          <w:sz w:val="22"/>
        </w:rPr>
        <w:t xml:space="preserve"> </w:t>
      </w:r>
    </w:p>
    <w:p w14:paraId="2DEC117C" w14:textId="77777777" w:rsidR="005D47E3" w:rsidRPr="009959B9" w:rsidRDefault="005D47E3" w:rsidP="009959B9">
      <w:pPr>
        <w:pStyle w:val="Default"/>
        <w:spacing w:line="276" w:lineRule="auto"/>
        <w:jc w:val="both"/>
        <w:rPr>
          <w:rFonts w:ascii="Arial" w:hAnsi="Arial" w:cs="Arial"/>
          <w:color w:val="auto"/>
          <w:sz w:val="22"/>
          <w:szCs w:val="22"/>
        </w:rPr>
      </w:pPr>
      <w:r>
        <w:rPr>
          <w:rFonts w:ascii="Arial" w:hAnsi="Arial" w:hint="eastAsia"/>
          <w:sz w:val="22"/>
        </w:rPr>
        <w:t>正是因为此，在今年十月</w:t>
      </w:r>
      <w:r>
        <w:rPr>
          <w:rFonts w:ascii="Arial" w:hAnsi="Arial" w:hint="eastAsia"/>
          <w:sz w:val="22"/>
        </w:rPr>
        <w:t xml:space="preserve"> 22 </w:t>
      </w:r>
      <w:r>
        <w:rPr>
          <w:rFonts w:ascii="Arial" w:hAnsi="Arial" w:hint="eastAsia"/>
          <w:sz w:val="22"/>
        </w:rPr>
        <w:t>日至</w:t>
      </w:r>
      <w:r>
        <w:rPr>
          <w:rFonts w:ascii="Arial" w:hAnsi="Arial" w:hint="eastAsia"/>
          <w:sz w:val="22"/>
        </w:rPr>
        <w:t xml:space="preserve"> 25 </w:t>
      </w:r>
      <w:r>
        <w:rPr>
          <w:rFonts w:ascii="Arial" w:hAnsi="Arial" w:hint="eastAsia"/>
          <w:sz w:val="22"/>
        </w:rPr>
        <w:t>日举办的杜塞尔多夫</w:t>
      </w:r>
      <w:r>
        <w:rPr>
          <w:rFonts w:ascii="Arial" w:hAnsi="Arial" w:hint="eastAsia"/>
          <w:sz w:val="22"/>
        </w:rPr>
        <w:t xml:space="preserve"> glasstec </w:t>
      </w:r>
      <w:r>
        <w:rPr>
          <w:rFonts w:ascii="Arial" w:hAnsi="Arial" w:hint="eastAsia"/>
          <w:sz w:val="22"/>
        </w:rPr>
        <w:t>展会上，</w:t>
      </w:r>
      <w:r>
        <w:rPr>
          <w:rFonts w:ascii="Arial" w:hAnsi="Arial" w:hint="eastAsia"/>
          <w:sz w:val="22"/>
        </w:rPr>
        <w:t xml:space="preserve">Schraml </w:t>
      </w:r>
      <w:r>
        <w:rPr>
          <w:rFonts w:ascii="Arial" w:hAnsi="Arial" w:hint="eastAsia"/>
          <w:sz w:val="22"/>
        </w:rPr>
        <w:t>将再次亮相</w:t>
      </w:r>
      <w:r>
        <w:rPr>
          <w:rFonts w:ascii="Arial" w:hAnsi="Arial" w:hint="eastAsia"/>
          <w:sz w:val="22"/>
        </w:rPr>
        <w:t xml:space="preserve"> LiSEC </w:t>
      </w:r>
      <w:r>
        <w:rPr>
          <w:rFonts w:ascii="Arial" w:hAnsi="Arial" w:hint="eastAsia"/>
          <w:sz w:val="22"/>
        </w:rPr>
        <w:t>展台——</w:t>
      </w:r>
      <w:r>
        <w:rPr>
          <w:rFonts w:ascii="Arial" w:hAnsi="Arial" w:hint="eastAsia"/>
          <w:sz w:val="22"/>
        </w:rPr>
        <w:t xml:space="preserve">17 </w:t>
      </w:r>
      <w:r>
        <w:rPr>
          <w:rFonts w:ascii="Arial" w:hAnsi="Arial" w:hint="eastAsia"/>
          <w:sz w:val="22"/>
        </w:rPr>
        <w:t>号展厅的</w:t>
      </w:r>
      <w:r>
        <w:rPr>
          <w:rFonts w:ascii="Arial" w:hAnsi="Arial" w:hint="eastAsia"/>
          <w:sz w:val="22"/>
        </w:rPr>
        <w:t xml:space="preserve"> A64 </w:t>
      </w:r>
      <w:r>
        <w:rPr>
          <w:rFonts w:ascii="Arial" w:hAnsi="Arial" w:hint="eastAsia"/>
          <w:sz w:val="22"/>
        </w:rPr>
        <w:t>展位。</w:t>
      </w:r>
      <w:r>
        <w:rPr>
          <w:rFonts w:ascii="Arial" w:hAnsi="Arial" w:hint="eastAsia"/>
          <w:sz w:val="22"/>
        </w:rPr>
        <w:t xml:space="preserve">Schraml Glastechnik </w:t>
      </w:r>
      <w:r>
        <w:rPr>
          <w:rFonts w:ascii="Arial" w:hAnsi="Arial" w:hint="eastAsia"/>
          <w:sz w:val="22"/>
        </w:rPr>
        <w:t>公司总监</w:t>
      </w:r>
      <w:r>
        <w:rPr>
          <w:rFonts w:ascii="Arial" w:hAnsi="Arial" w:hint="eastAsia"/>
          <w:sz w:val="22"/>
        </w:rPr>
        <w:t xml:space="preserve"> Horst Schraml </w:t>
      </w:r>
      <w:r>
        <w:rPr>
          <w:rFonts w:ascii="Arial" w:hAnsi="Arial" w:hint="eastAsia"/>
          <w:sz w:val="22"/>
        </w:rPr>
        <w:t>在采访中谈及了</w:t>
      </w:r>
      <w:r>
        <w:rPr>
          <w:rFonts w:ascii="Arial" w:hAnsi="Arial" w:hint="eastAsia"/>
          <w:sz w:val="22"/>
        </w:rPr>
        <w:t xml:space="preserve"> Schraml </w:t>
      </w:r>
      <w:r>
        <w:rPr>
          <w:rFonts w:ascii="Arial" w:hAnsi="Arial" w:hint="eastAsia"/>
          <w:sz w:val="22"/>
        </w:rPr>
        <w:t>的产品组合和发展趋势，并</w:t>
      </w:r>
      <w:r>
        <w:rPr>
          <w:rFonts w:ascii="Arial" w:hAnsi="Arial" w:hint="eastAsia"/>
          <w:color w:val="auto"/>
          <w:sz w:val="22"/>
        </w:rPr>
        <w:t>大致介绍了在</w:t>
      </w:r>
      <w:r>
        <w:rPr>
          <w:rFonts w:ascii="Arial" w:hAnsi="Arial" w:hint="eastAsia"/>
          <w:color w:val="auto"/>
          <w:sz w:val="22"/>
        </w:rPr>
        <w:t xml:space="preserve"> 2024 </w:t>
      </w:r>
      <w:r>
        <w:rPr>
          <w:rFonts w:ascii="Arial" w:hAnsi="Arial" w:hint="eastAsia"/>
          <w:color w:val="auto"/>
          <w:sz w:val="22"/>
        </w:rPr>
        <w:t>年</w:t>
      </w:r>
      <w:r>
        <w:rPr>
          <w:rFonts w:ascii="Arial" w:hAnsi="Arial" w:hint="eastAsia"/>
          <w:color w:val="auto"/>
          <w:sz w:val="22"/>
        </w:rPr>
        <w:t xml:space="preserve"> glasstec </w:t>
      </w:r>
      <w:r>
        <w:rPr>
          <w:rFonts w:ascii="Arial" w:hAnsi="Arial" w:hint="eastAsia"/>
          <w:color w:val="auto"/>
          <w:sz w:val="22"/>
        </w:rPr>
        <w:t>展会上的展示内容。</w:t>
      </w:r>
      <w:r>
        <w:rPr>
          <w:rFonts w:ascii="Arial" w:hAnsi="Arial" w:hint="eastAsia"/>
          <w:color w:val="auto"/>
          <w:sz w:val="22"/>
        </w:rPr>
        <w:t xml:space="preserve"> </w:t>
      </w:r>
    </w:p>
    <w:p w14:paraId="5BC696BC" w14:textId="77777777" w:rsidR="009959B9" w:rsidRPr="009959B9" w:rsidRDefault="009959B9" w:rsidP="009959B9">
      <w:pPr>
        <w:pStyle w:val="Default"/>
        <w:spacing w:line="276" w:lineRule="auto"/>
        <w:jc w:val="both"/>
        <w:rPr>
          <w:rFonts w:ascii="Arial" w:hAnsi="Arial" w:cs="Arial"/>
          <w:color w:val="auto"/>
          <w:sz w:val="22"/>
          <w:szCs w:val="22"/>
        </w:rPr>
      </w:pPr>
    </w:p>
    <w:p w14:paraId="54679597" w14:textId="77777777" w:rsidR="005D47E3" w:rsidRPr="009959B9" w:rsidRDefault="005D47E3" w:rsidP="009959B9">
      <w:pPr>
        <w:pStyle w:val="Default"/>
        <w:spacing w:line="276" w:lineRule="auto"/>
        <w:jc w:val="both"/>
        <w:rPr>
          <w:rFonts w:ascii="Arial" w:hAnsi="Arial" w:cs="Arial"/>
          <w:color w:val="auto"/>
          <w:sz w:val="22"/>
          <w:szCs w:val="22"/>
        </w:rPr>
      </w:pPr>
      <w:r>
        <w:rPr>
          <w:rFonts w:ascii="Arial" w:hAnsi="Arial" w:hint="eastAsia"/>
          <w:b/>
          <w:color w:val="auto"/>
          <w:sz w:val="22"/>
        </w:rPr>
        <w:t>客户在什么时候会找到</w:t>
      </w:r>
      <w:r>
        <w:rPr>
          <w:rFonts w:ascii="Arial" w:hAnsi="Arial" w:hint="eastAsia"/>
          <w:b/>
          <w:color w:val="auto"/>
          <w:sz w:val="22"/>
        </w:rPr>
        <w:t xml:space="preserve"> Schraml</w:t>
      </w:r>
      <w:r>
        <w:rPr>
          <w:rFonts w:ascii="Arial" w:hAnsi="Arial" w:hint="eastAsia"/>
          <w:b/>
          <w:color w:val="auto"/>
          <w:sz w:val="22"/>
        </w:rPr>
        <w:t>？</w:t>
      </w:r>
      <w:r>
        <w:rPr>
          <w:rFonts w:ascii="Arial" w:hAnsi="Arial" w:hint="eastAsia"/>
          <w:b/>
          <w:color w:val="auto"/>
          <w:sz w:val="22"/>
        </w:rPr>
        <w:t xml:space="preserve">Schraml </w:t>
      </w:r>
      <w:r>
        <w:rPr>
          <w:rFonts w:ascii="Arial" w:hAnsi="Arial" w:hint="eastAsia"/>
          <w:b/>
          <w:color w:val="auto"/>
          <w:sz w:val="22"/>
        </w:rPr>
        <w:t>可解决哪些挑战？客户又为何会选择</w:t>
      </w:r>
      <w:r>
        <w:rPr>
          <w:rFonts w:ascii="Arial" w:hAnsi="Arial" w:hint="eastAsia"/>
          <w:b/>
          <w:color w:val="auto"/>
          <w:sz w:val="22"/>
        </w:rPr>
        <w:t xml:space="preserve"> Schraml </w:t>
      </w:r>
      <w:r>
        <w:rPr>
          <w:rFonts w:ascii="Arial" w:hAnsi="Arial" w:hint="eastAsia"/>
          <w:b/>
          <w:color w:val="auto"/>
          <w:sz w:val="22"/>
        </w:rPr>
        <w:t>的产品呢？</w:t>
      </w:r>
      <w:r>
        <w:rPr>
          <w:rFonts w:ascii="Arial" w:hAnsi="Arial" w:hint="eastAsia"/>
          <w:b/>
          <w:color w:val="auto"/>
          <w:sz w:val="22"/>
        </w:rPr>
        <w:t xml:space="preserve"> </w:t>
      </w:r>
    </w:p>
    <w:p w14:paraId="24E2B001" w14:textId="77777777" w:rsidR="005D47E3" w:rsidRPr="009959B9" w:rsidRDefault="005D47E3" w:rsidP="009959B9">
      <w:pPr>
        <w:pStyle w:val="Default"/>
        <w:spacing w:line="276" w:lineRule="auto"/>
        <w:jc w:val="both"/>
        <w:rPr>
          <w:rFonts w:ascii="Arial" w:hAnsi="Arial" w:cs="Arial"/>
          <w:color w:val="auto"/>
          <w:sz w:val="22"/>
          <w:szCs w:val="22"/>
        </w:rPr>
      </w:pPr>
      <w:r>
        <w:rPr>
          <w:rFonts w:ascii="Arial" w:hAnsi="Arial" w:hint="eastAsia"/>
          <w:color w:val="auto"/>
          <w:sz w:val="22"/>
        </w:rPr>
        <w:t>Horst Schraml</w:t>
      </w:r>
      <w:r>
        <w:rPr>
          <w:rFonts w:ascii="Arial" w:hAnsi="Arial" w:hint="eastAsia"/>
          <w:color w:val="auto"/>
          <w:sz w:val="22"/>
        </w:rPr>
        <w:t>：大致来讲，</w:t>
      </w:r>
      <w:r>
        <w:rPr>
          <w:rFonts w:ascii="Arial" w:hAnsi="Arial" w:hint="eastAsia"/>
          <w:color w:val="auto"/>
          <w:sz w:val="22"/>
        </w:rPr>
        <w:t xml:space="preserve">Schraml </w:t>
      </w:r>
      <w:r>
        <w:rPr>
          <w:rFonts w:ascii="Arial" w:hAnsi="Arial" w:hint="eastAsia"/>
          <w:color w:val="auto"/>
          <w:sz w:val="22"/>
        </w:rPr>
        <w:t>的产品组合涵盖了各类立式生产机器：其用途比如有研磨和抛光</w:t>
      </w:r>
      <w:r>
        <w:rPr>
          <w:rFonts w:ascii="Arial" w:hAnsi="Arial" w:hint="eastAsia"/>
          <w:color w:val="auto"/>
          <w:sz w:val="22"/>
        </w:rPr>
        <w:t xml:space="preserve"> (GLX)</w:t>
      </w:r>
      <w:r>
        <w:rPr>
          <w:rFonts w:ascii="Arial" w:hAnsi="Arial" w:hint="eastAsia"/>
          <w:color w:val="auto"/>
          <w:sz w:val="22"/>
        </w:rPr>
        <w:t>，钻孔、铣削和水射流切割</w:t>
      </w:r>
      <w:r>
        <w:rPr>
          <w:rFonts w:ascii="Arial" w:hAnsi="Arial" w:hint="eastAsia"/>
          <w:color w:val="auto"/>
          <w:sz w:val="22"/>
        </w:rPr>
        <w:t xml:space="preserve"> (topDRILL G8, M-RX G</w:t>
      </w:r>
      <w:proofErr w:type="gramStart"/>
      <w:r>
        <w:rPr>
          <w:rFonts w:ascii="Arial" w:hAnsi="Arial" w:hint="eastAsia"/>
          <w:color w:val="auto"/>
          <w:sz w:val="22"/>
        </w:rPr>
        <w:t>7)</w:t>
      </w:r>
      <w:r>
        <w:rPr>
          <w:rFonts w:ascii="Arial" w:hAnsi="Arial" w:hint="eastAsia"/>
          <w:color w:val="auto"/>
          <w:sz w:val="22"/>
        </w:rPr>
        <w:t>，</w:t>
      </w:r>
      <w:proofErr w:type="gramEnd"/>
      <w:r>
        <w:rPr>
          <w:rFonts w:ascii="Arial" w:hAnsi="Arial" w:hint="eastAsia"/>
          <w:color w:val="auto"/>
          <w:sz w:val="22"/>
        </w:rPr>
        <w:t>清洗和烘干</w:t>
      </w:r>
      <w:r>
        <w:rPr>
          <w:rFonts w:ascii="Arial" w:hAnsi="Arial" w:hint="eastAsia"/>
          <w:color w:val="auto"/>
          <w:sz w:val="22"/>
        </w:rPr>
        <w:t xml:space="preserve"> (topCLEAR) </w:t>
      </w:r>
      <w:r>
        <w:rPr>
          <w:rFonts w:ascii="Arial" w:hAnsi="Arial" w:hint="eastAsia"/>
          <w:color w:val="auto"/>
          <w:sz w:val="22"/>
        </w:rPr>
        <w:t>以及装载和卸载（</w:t>
      </w:r>
      <w:r>
        <w:rPr>
          <w:rFonts w:ascii="Arial" w:hAnsi="Arial" w:hint="eastAsia"/>
          <w:color w:val="auto"/>
          <w:sz w:val="22"/>
        </w:rPr>
        <w:t xml:space="preserve">SSP </w:t>
      </w:r>
      <w:r>
        <w:rPr>
          <w:rFonts w:ascii="Arial" w:hAnsi="Arial" w:hint="eastAsia"/>
          <w:color w:val="auto"/>
          <w:sz w:val="22"/>
        </w:rPr>
        <w:t>分拣缓冲器）。</w:t>
      </w:r>
      <w:r>
        <w:rPr>
          <w:rFonts w:ascii="Arial" w:hAnsi="Arial" w:hint="eastAsia"/>
          <w:color w:val="auto"/>
          <w:sz w:val="22"/>
        </w:rPr>
        <w:t xml:space="preserve">Schraml </w:t>
      </w:r>
      <w:r>
        <w:rPr>
          <w:rFonts w:ascii="Arial" w:hAnsi="Arial" w:hint="eastAsia"/>
          <w:color w:val="auto"/>
          <w:sz w:val="22"/>
        </w:rPr>
        <w:t>产品系列适合日常使用、易于操作且十分实用，不仅投资回报率</w:t>
      </w:r>
      <w:r>
        <w:rPr>
          <w:rFonts w:ascii="Arial" w:hAnsi="Arial" w:hint="eastAsia"/>
          <w:color w:val="auto"/>
          <w:sz w:val="22"/>
        </w:rPr>
        <w:t xml:space="preserve"> (ROI) </w:t>
      </w:r>
      <w:r>
        <w:rPr>
          <w:rFonts w:ascii="Arial" w:hAnsi="Arial" w:hint="eastAsia"/>
          <w:color w:val="auto"/>
          <w:sz w:val="22"/>
        </w:rPr>
        <w:t>超高，维护工作也简单明了——这些绝对是吸引客户的主要优势。再说的具体点，就是</w:t>
      </w:r>
      <w:r>
        <w:rPr>
          <w:rFonts w:ascii="Arial" w:hAnsi="Arial" w:hint="eastAsia"/>
          <w:color w:val="auto"/>
          <w:sz w:val="22"/>
        </w:rPr>
        <w:t xml:space="preserve"> Schraml </w:t>
      </w:r>
      <w:r>
        <w:rPr>
          <w:rFonts w:ascii="Arial" w:hAnsi="Arial" w:hint="eastAsia"/>
          <w:color w:val="auto"/>
          <w:sz w:val="22"/>
        </w:rPr>
        <w:t>机器在实际应用中超级有用，并在大量细节方面令客户感到满意。</w:t>
      </w:r>
      <w:r>
        <w:rPr>
          <w:rFonts w:ascii="Arial" w:hAnsi="Arial" w:hint="eastAsia"/>
          <w:color w:val="auto"/>
          <w:sz w:val="22"/>
        </w:rPr>
        <w:t xml:space="preserve">Schraml </w:t>
      </w:r>
      <w:r>
        <w:rPr>
          <w:rFonts w:ascii="Arial" w:hAnsi="Arial" w:hint="eastAsia"/>
          <w:color w:val="auto"/>
          <w:sz w:val="22"/>
        </w:rPr>
        <w:t>团队中的相应对接人每次都会依照客户面临的挑战寻找最佳解决方案，找到之后还会致力于提供最佳服务，并保证备件供应。另外，考虑到投资层面——这一点我刚才提到过——这些机器具有一流的性价比和超长使用寿命。</w:t>
      </w:r>
      <w:r>
        <w:rPr>
          <w:rFonts w:ascii="Arial" w:hAnsi="Arial" w:hint="eastAsia"/>
          <w:color w:val="auto"/>
          <w:sz w:val="22"/>
        </w:rPr>
        <w:t xml:space="preserve"> </w:t>
      </w:r>
    </w:p>
    <w:p w14:paraId="3B47DF79" w14:textId="77777777" w:rsidR="009959B9" w:rsidRPr="009959B9" w:rsidRDefault="009959B9" w:rsidP="009959B9">
      <w:pPr>
        <w:pStyle w:val="Default"/>
        <w:spacing w:line="276" w:lineRule="auto"/>
        <w:jc w:val="both"/>
        <w:rPr>
          <w:rFonts w:ascii="Arial" w:hAnsi="Arial" w:cs="Arial"/>
          <w:color w:val="auto"/>
          <w:sz w:val="22"/>
          <w:szCs w:val="22"/>
        </w:rPr>
      </w:pPr>
    </w:p>
    <w:p w14:paraId="2786CA4A" w14:textId="77777777" w:rsidR="005D47E3" w:rsidRPr="009959B9" w:rsidRDefault="005D47E3" w:rsidP="009959B9">
      <w:pPr>
        <w:pStyle w:val="Default"/>
        <w:spacing w:line="276" w:lineRule="auto"/>
        <w:jc w:val="both"/>
        <w:rPr>
          <w:rFonts w:ascii="Arial" w:hAnsi="Arial" w:cs="Arial"/>
          <w:color w:val="auto"/>
          <w:sz w:val="22"/>
          <w:szCs w:val="22"/>
        </w:rPr>
      </w:pPr>
      <w:r>
        <w:rPr>
          <w:rFonts w:ascii="Arial" w:hAnsi="Arial" w:hint="eastAsia"/>
          <w:b/>
          <w:color w:val="auto"/>
          <w:sz w:val="22"/>
        </w:rPr>
        <w:t>在今年举办的</w:t>
      </w:r>
      <w:r>
        <w:rPr>
          <w:rFonts w:ascii="Arial" w:hAnsi="Arial" w:hint="eastAsia"/>
          <w:b/>
          <w:color w:val="auto"/>
          <w:sz w:val="22"/>
        </w:rPr>
        <w:t xml:space="preserve"> glasstec </w:t>
      </w:r>
      <w:r>
        <w:rPr>
          <w:rFonts w:ascii="Arial" w:hAnsi="Arial" w:hint="eastAsia"/>
          <w:b/>
          <w:color w:val="auto"/>
          <w:sz w:val="22"/>
        </w:rPr>
        <w:t>展会上，</w:t>
      </w:r>
      <w:r>
        <w:rPr>
          <w:rFonts w:ascii="Arial" w:hAnsi="Arial" w:hint="eastAsia"/>
          <w:b/>
          <w:color w:val="auto"/>
          <w:sz w:val="22"/>
        </w:rPr>
        <w:t xml:space="preserve">Schraml </w:t>
      </w:r>
      <w:r>
        <w:rPr>
          <w:rFonts w:ascii="Arial" w:hAnsi="Arial" w:hint="eastAsia"/>
          <w:b/>
          <w:color w:val="auto"/>
          <w:sz w:val="22"/>
        </w:rPr>
        <w:t>将会展示什么呢？</w:t>
      </w:r>
      <w:r>
        <w:rPr>
          <w:rFonts w:ascii="Arial" w:hAnsi="Arial" w:hint="eastAsia"/>
          <w:b/>
          <w:color w:val="auto"/>
          <w:sz w:val="22"/>
        </w:rPr>
        <w:t xml:space="preserve"> </w:t>
      </w:r>
    </w:p>
    <w:p w14:paraId="5C69857D" w14:textId="77777777" w:rsidR="009959B9" w:rsidRPr="009959B9" w:rsidRDefault="005D47E3" w:rsidP="009959B9">
      <w:pPr>
        <w:pStyle w:val="Default"/>
        <w:spacing w:line="276" w:lineRule="auto"/>
        <w:jc w:val="both"/>
        <w:rPr>
          <w:rFonts w:ascii="Arial" w:hAnsi="Arial" w:cs="Arial"/>
          <w:color w:val="auto"/>
          <w:sz w:val="22"/>
          <w:szCs w:val="22"/>
        </w:rPr>
      </w:pPr>
      <w:r>
        <w:rPr>
          <w:rFonts w:ascii="Arial" w:hAnsi="Arial" w:hint="eastAsia"/>
          <w:color w:val="auto"/>
          <w:sz w:val="22"/>
        </w:rPr>
        <w:t>Horst Schraml</w:t>
      </w:r>
      <w:r>
        <w:rPr>
          <w:rFonts w:ascii="Arial" w:hAnsi="Arial" w:hint="eastAsia"/>
          <w:color w:val="auto"/>
          <w:sz w:val="22"/>
        </w:rPr>
        <w:t>：在此次展览会上，我们将直接在</w:t>
      </w:r>
      <w:r>
        <w:rPr>
          <w:rFonts w:ascii="Arial" w:hAnsi="Arial" w:hint="eastAsia"/>
          <w:color w:val="auto"/>
          <w:sz w:val="22"/>
        </w:rPr>
        <w:t xml:space="preserve"> LiSEC </w:t>
      </w:r>
      <w:r>
        <w:rPr>
          <w:rFonts w:ascii="Arial" w:hAnsi="Arial" w:hint="eastAsia"/>
          <w:color w:val="auto"/>
          <w:sz w:val="22"/>
        </w:rPr>
        <w:t>展位上展示一套面向未来的</w:t>
      </w:r>
      <w:r>
        <w:rPr>
          <w:rFonts w:ascii="Arial" w:hAnsi="Arial" w:hint="eastAsia"/>
          <w:color w:val="auto"/>
          <w:sz w:val="22"/>
        </w:rPr>
        <w:t xml:space="preserve"> combiFIN </w:t>
      </w:r>
      <w:r>
        <w:rPr>
          <w:rFonts w:ascii="Arial" w:hAnsi="Arial" w:hint="eastAsia"/>
          <w:color w:val="auto"/>
          <w:sz w:val="22"/>
        </w:rPr>
        <w:t>生产系统，其由</w:t>
      </w:r>
      <w:r>
        <w:rPr>
          <w:rFonts w:ascii="Arial" w:hAnsi="Arial" w:hint="eastAsia"/>
          <w:color w:val="auto"/>
          <w:sz w:val="22"/>
        </w:rPr>
        <w:t xml:space="preserve"> GLX</w:t>
      </w:r>
      <w:r>
        <w:rPr>
          <w:rFonts w:ascii="Arial" w:hAnsi="Arial" w:hint="eastAsia"/>
          <w:color w:val="auto"/>
          <w:sz w:val="22"/>
        </w:rPr>
        <w:t>、带水射流头的</w:t>
      </w:r>
      <w:r>
        <w:rPr>
          <w:rFonts w:ascii="Arial" w:hAnsi="Arial" w:hint="eastAsia"/>
          <w:color w:val="auto"/>
          <w:sz w:val="22"/>
        </w:rPr>
        <w:t xml:space="preserve"> M-RX </w:t>
      </w:r>
      <w:r>
        <w:rPr>
          <w:rFonts w:ascii="Arial" w:hAnsi="Arial" w:hint="eastAsia"/>
          <w:color w:val="auto"/>
          <w:sz w:val="22"/>
        </w:rPr>
        <w:t>和</w:t>
      </w:r>
      <w:r>
        <w:rPr>
          <w:rFonts w:ascii="Arial" w:hAnsi="Arial" w:hint="eastAsia"/>
          <w:color w:val="auto"/>
          <w:sz w:val="22"/>
        </w:rPr>
        <w:t xml:space="preserve"> topCLEAR </w:t>
      </w:r>
      <w:r>
        <w:rPr>
          <w:rFonts w:ascii="Arial" w:hAnsi="Arial" w:hint="eastAsia"/>
          <w:color w:val="auto"/>
          <w:sz w:val="22"/>
        </w:rPr>
        <w:t>研磨机构成——首次与新推出的且适合无人操作的</w:t>
      </w:r>
      <w:r>
        <w:rPr>
          <w:rFonts w:ascii="Arial" w:hAnsi="Arial" w:hint="eastAsia"/>
          <w:color w:val="auto"/>
          <w:sz w:val="22"/>
        </w:rPr>
        <w:t xml:space="preserve"> SSP </w:t>
      </w:r>
      <w:r>
        <w:rPr>
          <w:rFonts w:ascii="Arial" w:hAnsi="Arial" w:hint="eastAsia"/>
          <w:color w:val="auto"/>
          <w:sz w:val="22"/>
        </w:rPr>
        <w:t>存储和分拣缓冲器组合使用。这套系统非常适合灵活生产中等尺寸的产品，如门、栏杆和后墙等等。这台机器每天会现场演示如何进行生产，一定会让访客对其功能深信不疑。演示每天在</w:t>
      </w:r>
      <w:r>
        <w:rPr>
          <w:rFonts w:ascii="Arial" w:hAnsi="Arial" w:hint="eastAsia"/>
          <w:color w:val="auto"/>
          <w:sz w:val="22"/>
        </w:rPr>
        <w:t xml:space="preserve"> 13:30 </w:t>
      </w:r>
      <w:r>
        <w:rPr>
          <w:rFonts w:ascii="Arial" w:hAnsi="Arial" w:hint="eastAsia"/>
          <w:color w:val="auto"/>
          <w:sz w:val="22"/>
        </w:rPr>
        <w:t>开始进行，并且可随时应客户要求进行演示。我们期待您的来访，并非常乐意提前向您发送相关的资料。</w:t>
      </w:r>
      <w:r>
        <w:rPr>
          <w:rFonts w:ascii="Arial" w:hAnsi="Arial" w:hint="eastAsia"/>
          <w:color w:val="auto"/>
          <w:sz w:val="22"/>
        </w:rPr>
        <w:t xml:space="preserve"> </w:t>
      </w:r>
    </w:p>
    <w:p w14:paraId="790B4E00" w14:textId="5732E25A" w:rsidR="005D47E3" w:rsidRPr="009959B9" w:rsidRDefault="005D47E3" w:rsidP="009959B9">
      <w:pPr>
        <w:pStyle w:val="Default"/>
        <w:spacing w:line="276" w:lineRule="auto"/>
        <w:jc w:val="both"/>
        <w:rPr>
          <w:rFonts w:ascii="Arial" w:hAnsi="Arial" w:cs="Arial"/>
          <w:color w:val="auto"/>
          <w:sz w:val="22"/>
          <w:szCs w:val="22"/>
        </w:rPr>
      </w:pPr>
    </w:p>
    <w:p w14:paraId="0BAB762F" w14:textId="77777777" w:rsidR="009959B9" w:rsidRPr="009959B9" w:rsidRDefault="009959B9" w:rsidP="009959B9">
      <w:pPr>
        <w:pStyle w:val="Default"/>
        <w:spacing w:line="276" w:lineRule="auto"/>
        <w:jc w:val="both"/>
        <w:rPr>
          <w:rFonts w:ascii="Arial" w:hAnsi="Arial" w:cs="Arial"/>
          <w:color w:val="auto"/>
          <w:sz w:val="22"/>
          <w:szCs w:val="22"/>
        </w:rPr>
      </w:pPr>
    </w:p>
    <w:p w14:paraId="41BC3D07" w14:textId="77777777" w:rsidR="005D47E3" w:rsidRPr="009959B9" w:rsidRDefault="005D47E3" w:rsidP="009959B9">
      <w:pPr>
        <w:pStyle w:val="Default"/>
        <w:spacing w:line="276" w:lineRule="auto"/>
        <w:jc w:val="both"/>
        <w:rPr>
          <w:rFonts w:ascii="Arial" w:hAnsi="Arial" w:cs="Arial"/>
          <w:color w:val="auto"/>
          <w:sz w:val="22"/>
          <w:szCs w:val="22"/>
        </w:rPr>
      </w:pPr>
      <w:r>
        <w:rPr>
          <w:rFonts w:ascii="Arial" w:hAnsi="Arial" w:hint="eastAsia"/>
          <w:b/>
          <w:color w:val="auto"/>
          <w:sz w:val="22"/>
        </w:rPr>
        <w:lastRenderedPageBreak/>
        <w:t>这台机器的优势</w:t>
      </w:r>
      <w:r>
        <w:rPr>
          <w:rFonts w:ascii="Arial" w:hAnsi="Arial" w:hint="eastAsia"/>
          <w:b/>
          <w:color w:val="auto"/>
          <w:sz w:val="22"/>
        </w:rPr>
        <w:t>/</w:t>
      </w:r>
      <w:r>
        <w:rPr>
          <w:rFonts w:ascii="Arial" w:hAnsi="Arial" w:hint="eastAsia"/>
          <w:b/>
          <w:color w:val="auto"/>
          <w:sz w:val="22"/>
        </w:rPr>
        <w:t>独特卖点</w:t>
      </w:r>
      <w:r>
        <w:rPr>
          <w:rFonts w:ascii="Arial" w:hAnsi="Arial" w:hint="eastAsia"/>
          <w:b/>
          <w:color w:val="auto"/>
          <w:sz w:val="22"/>
        </w:rPr>
        <w:t xml:space="preserve"> (USP) </w:t>
      </w:r>
      <w:r>
        <w:rPr>
          <w:rFonts w:ascii="Arial" w:hAnsi="Arial" w:hint="eastAsia"/>
          <w:b/>
          <w:color w:val="auto"/>
          <w:sz w:val="22"/>
        </w:rPr>
        <w:t>有哪些？</w:t>
      </w:r>
      <w:r>
        <w:rPr>
          <w:rFonts w:ascii="Arial" w:hAnsi="Arial" w:hint="eastAsia"/>
          <w:b/>
          <w:color w:val="auto"/>
          <w:sz w:val="22"/>
        </w:rPr>
        <w:t xml:space="preserve"> </w:t>
      </w:r>
    </w:p>
    <w:p w14:paraId="16BC8450" w14:textId="4BE19A60" w:rsidR="005D47E3" w:rsidRPr="009959B9" w:rsidRDefault="005D47E3" w:rsidP="009959B9">
      <w:pPr>
        <w:pStyle w:val="Default"/>
        <w:spacing w:line="276" w:lineRule="auto"/>
        <w:jc w:val="both"/>
        <w:rPr>
          <w:rFonts w:ascii="Arial" w:hAnsi="Arial" w:cs="Arial"/>
          <w:color w:val="auto"/>
          <w:sz w:val="22"/>
          <w:szCs w:val="22"/>
        </w:rPr>
      </w:pPr>
      <w:r>
        <w:rPr>
          <w:rFonts w:ascii="Arial" w:hAnsi="Arial" w:hint="eastAsia"/>
          <w:color w:val="auto"/>
          <w:sz w:val="22"/>
        </w:rPr>
        <w:t>Horst Schraml</w:t>
      </w:r>
      <w:r>
        <w:rPr>
          <w:rFonts w:ascii="Arial" w:hAnsi="Arial" w:hint="eastAsia"/>
          <w:color w:val="auto"/>
          <w:sz w:val="22"/>
        </w:rPr>
        <w:t>：这台机器集多年经验和可应对未来挑战的各项功能于一身。多年来，这套操作方案一直在不断改进升级，配备的是统一的界面，非常便于用户操作。早在工程规划阶段，就提前考虑到了之后可能需要进行的服务和保养工作。这台机器可灵活进行配置，换言之，在之后可随时按照客户的需求进行扩展。</w:t>
      </w:r>
      <w:r>
        <w:rPr>
          <w:rFonts w:ascii="Arial" w:hAnsi="Arial" w:hint="eastAsia"/>
          <w:color w:val="auto"/>
          <w:sz w:val="22"/>
        </w:rPr>
        <w:t xml:space="preserve"> </w:t>
      </w:r>
    </w:p>
    <w:p w14:paraId="592CB087" w14:textId="77777777" w:rsidR="005D47E3" w:rsidRPr="009959B9" w:rsidRDefault="005D47E3" w:rsidP="009959B9">
      <w:pPr>
        <w:pStyle w:val="Default"/>
        <w:spacing w:line="276" w:lineRule="auto"/>
        <w:jc w:val="both"/>
        <w:rPr>
          <w:rFonts w:ascii="Arial" w:hAnsi="Arial" w:cs="Arial"/>
          <w:color w:val="auto"/>
          <w:sz w:val="22"/>
          <w:szCs w:val="22"/>
        </w:rPr>
      </w:pPr>
      <w:r>
        <w:rPr>
          <w:rFonts w:ascii="Arial" w:hAnsi="Arial" w:hint="eastAsia"/>
          <w:color w:val="auto"/>
          <w:sz w:val="22"/>
        </w:rPr>
        <w:t>具体来说，这套机器在进行立式加工期间需要的空间更小，并能最大限度地降低断裂风险——这绝对是一大优势。这台机器的其他独家卖点有：</w:t>
      </w:r>
      <w:r>
        <w:rPr>
          <w:rFonts w:ascii="Arial" w:hAnsi="Arial" w:hint="eastAsia"/>
          <w:color w:val="auto"/>
          <w:sz w:val="22"/>
        </w:rPr>
        <w:t xml:space="preserve"> </w:t>
      </w:r>
    </w:p>
    <w:p w14:paraId="227CFF1D" w14:textId="77777777" w:rsidR="005D47E3" w:rsidRPr="009959B9" w:rsidRDefault="005D47E3" w:rsidP="009959B9">
      <w:pPr>
        <w:pStyle w:val="Default"/>
        <w:numPr>
          <w:ilvl w:val="0"/>
          <w:numId w:val="13"/>
        </w:numPr>
        <w:spacing w:line="276" w:lineRule="auto"/>
        <w:jc w:val="both"/>
        <w:rPr>
          <w:rFonts w:ascii="Arial" w:hAnsi="Arial" w:cs="Arial"/>
          <w:color w:val="auto"/>
          <w:sz w:val="22"/>
          <w:szCs w:val="22"/>
        </w:rPr>
      </w:pPr>
      <w:r>
        <w:rPr>
          <w:rFonts w:ascii="Arial" w:hAnsi="Arial" w:hint="eastAsia"/>
          <w:color w:val="auto"/>
          <w:sz w:val="22"/>
        </w:rPr>
        <w:t>在紧凑型生产线长度上实现最大尺寸</w:t>
      </w:r>
      <w:r>
        <w:rPr>
          <w:rFonts w:ascii="Arial" w:hAnsi="Arial" w:hint="eastAsia"/>
          <w:color w:val="auto"/>
          <w:sz w:val="22"/>
        </w:rPr>
        <w:t xml:space="preserve"> </w:t>
      </w:r>
    </w:p>
    <w:p w14:paraId="3053CDBC" w14:textId="77777777" w:rsidR="005D47E3" w:rsidRPr="009959B9" w:rsidRDefault="005D47E3" w:rsidP="009959B9">
      <w:pPr>
        <w:pStyle w:val="Default"/>
        <w:numPr>
          <w:ilvl w:val="0"/>
          <w:numId w:val="13"/>
        </w:numPr>
        <w:spacing w:line="276" w:lineRule="auto"/>
        <w:jc w:val="both"/>
        <w:rPr>
          <w:rFonts w:ascii="Arial" w:hAnsi="Arial" w:cs="Arial"/>
          <w:color w:val="auto"/>
          <w:sz w:val="22"/>
          <w:szCs w:val="22"/>
        </w:rPr>
      </w:pPr>
      <w:r>
        <w:rPr>
          <w:rFonts w:ascii="Arial" w:hAnsi="Arial" w:hint="eastAsia"/>
          <w:color w:val="auto"/>
          <w:sz w:val="22"/>
        </w:rPr>
        <w:t>循环时间在同级别机器中无可比拟</w:t>
      </w:r>
      <w:r>
        <w:rPr>
          <w:rFonts w:ascii="Arial" w:hAnsi="Arial" w:hint="eastAsia"/>
          <w:color w:val="auto"/>
          <w:sz w:val="22"/>
        </w:rPr>
        <w:t xml:space="preserve"> </w:t>
      </w:r>
    </w:p>
    <w:p w14:paraId="1A0862BE" w14:textId="77777777" w:rsidR="005D47E3" w:rsidRPr="009959B9" w:rsidRDefault="005D47E3" w:rsidP="009959B9">
      <w:pPr>
        <w:pStyle w:val="Default"/>
        <w:numPr>
          <w:ilvl w:val="0"/>
          <w:numId w:val="13"/>
        </w:numPr>
        <w:spacing w:line="276" w:lineRule="auto"/>
        <w:jc w:val="both"/>
        <w:rPr>
          <w:rFonts w:ascii="Arial" w:hAnsi="Arial" w:cs="Arial"/>
          <w:color w:val="auto"/>
          <w:sz w:val="22"/>
          <w:szCs w:val="22"/>
        </w:rPr>
      </w:pPr>
      <w:r>
        <w:rPr>
          <w:rFonts w:ascii="Arial" w:hAnsi="Arial" w:hint="eastAsia"/>
          <w:color w:val="auto"/>
          <w:sz w:val="22"/>
        </w:rPr>
        <w:t>可以在不损失循环时间的前提下实现异形、平行四边形、圆角等等</w:t>
      </w:r>
      <w:r>
        <w:rPr>
          <w:rFonts w:ascii="Arial" w:hAnsi="Arial" w:hint="eastAsia"/>
          <w:color w:val="auto"/>
          <w:sz w:val="22"/>
        </w:rPr>
        <w:t xml:space="preserve"> </w:t>
      </w:r>
    </w:p>
    <w:p w14:paraId="4EC0C467" w14:textId="77777777" w:rsidR="005D47E3" w:rsidRPr="009959B9" w:rsidRDefault="005D47E3" w:rsidP="009959B9">
      <w:pPr>
        <w:pStyle w:val="Default"/>
        <w:numPr>
          <w:ilvl w:val="0"/>
          <w:numId w:val="13"/>
        </w:numPr>
        <w:spacing w:line="276" w:lineRule="auto"/>
        <w:jc w:val="both"/>
        <w:rPr>
          <w:rFonts w:ascii="Arial" w:hAnsi="Arial" w:cs="Arial"/>
          <w:color w:val="auto"/>
          <w:sz w:val="22"/>
          <w:szCs w:val="22"/>
        </w:rPr>
      </w:pPr>
      <w:r>
        <w:rPr>
          <w:rFonts w:ascii="Arial" w:hAnsi="Arial" w:hint="eastAsia"/>
          <w:color w:val="auto"/>
          <w:sz w:val="22"/>
        </w:rPr>
        <w:t>先进的操作方案和开放式接口，甚至可连接外厂设备</w:t>
      </w:r>
      <w:r>
        <w:rPr>
          <w:rFonts w:ascii="Arial" w:hAnsi="Arial" w:hint="eastAsia"/>
          <w:color w:val="auto"/>
          <w:sz w:val="22"/>
        </w:rPr>
        <w:t xml:space="preserve"> </w:t>
      </w:r>
    </w:p>
    <w:p w14:paraId="543B71CB" w14:textId="77777777" w:rsidR="005D47E3" w:rsidRPr="009959B9" w:rsidRDefault="005D47E3" w:rsidP="009959B9">
      <w:pPr>
        <w:pStyle w:val="Default"/>
        <w:numPr>
          <w:ilvl w:val="0"/>
          <w:numId w:val="13"/>
        </w:numPr>
        <w:spacing w:line="276" w:lineRule="auto"/>
        <w:jc w:val="both"/>
        <w:rPr>
          <w:rFonts w:ascii="Arial" w:hAnsi="Arial" w:cs="Arial"/>
          <w:color w:val="auto"/>
          <w:sz w:val="22"/>
          <w:szCs w:val="22"/>
        </w:rPr>
      </w:pPr>
      <w:r>
        <w:rPr>
          <w:rFonts w:ascii="Arial" w:hAnsi="Arial" w:hint="eastAsia"/>
          <w:color w:val="auto"/>
          <w:sz w:val="22"/>
        </w:rPr>
        <w:t>现在可与新推出的且适合无人操作的</w:t>
      </w:r>
      <w:r>
        <w:rPr>
          <w:rFonts w:ascii="Arial" w:hAnsi="Arial" w:hint="eastAsia"/>
          <w:color w:val="auto"/>
          <w:sz w:val="22"/>
        </w:rPr>
        <w:t xml:space="preserve"> SSP </w:t>
      </w:r>
      <w:r>
        <w:rPr>
          <w:rFonts w:ascii="Arial" w:hAnsi="Arial" w:hint="eastAsia"/>
          <w:color w:val="auto"/>
          <w:sz w:val="22"/>
        </w:rPr>
        <w:t>存储和分拣缓冲器组合使用</w:t>
      </w:r>
      <w:r>
        <w:rPr>
          <w:rFonts w:ascii="Arial" w:hAnsi="Arial" w:hint="eastAsia"/>
          <w:color w:val="auto"/>
          <w:sz w:val="22"/>
        </w:rPr>
        <w:t xml:space="preserve"> </w:t>
      </w:r>
    </w:p>
    <w:p w14:paraId="07895270" w14:textId="77777777" w:rsidR="005D47E3" w:rsidRPr="009959B9" w:rsidRDefault="005D47E3" w:rsidP="009959B9">
      <w:pPr>
        <w:pStyle w:val="Default"/>
        <w:spacing w:line="276" w:lineRule="auto"/>
        <w:jc w:val="both"/>
        <w:rPr>
          <w:rFonts w:ascii="Arial" w:hAnsi="Arial" w:cs="Arial"/>
          <w:color w:val="auto"/>
          <w:sz w:val="22"/>
          <w:szCs w:val="22"/>
        </w:rPr>
      </w:pPr>
    </w:p>
    <w:p w14:paraId="3A2C566C" w14:textId="77777777" w:rsidR="005D47E3" w:rsidRPr="009959B9" w:rsidRDefault="005D47E3" w:rsidP="009959B9">
      <w:pPr>
        <w:pStyle w:val="Default"/>
        <w:spacing w:line="276" w:lineRule="auto"/>
        <w:jc w:val="both"/>
        <w:rPr>
          <w:rFonts w:ascii="Arial" w:hAnsi="Arial" w:cs="Arial"/>
          <w:color w:val="auto"/>
          <w:sz w:val="22"/>
          <w:szCs w:val="22"/>
        </w:rPr>
      </w:pPr>
      <w:r>
        <w:rPr>
          <w:rFonts w:ascii="Arial" w:hAnsi="Arial" w:hint="eastAsia"/>
          <w:b/>
          <w:color w:val="auto"/>
          <w:sz w:val="22"/>
        </w:rPr>
        <w:t>使用这台参展机器可以实现哪些目标？或者说可以跟上未来的哪些发展趋势？</w:t>
      </w:r>
      <w:r>
        <w:rPr>
          <w:rFonts w:ascii="Arial" w:hAnsi="Arial" w:hint="eastAsia"/>
          <w:b/>
          <w:color w:val="auto"/>
          <w:sz w:val="22"/>
        </w:rPr>
        <w:t xml:space="preserve"> </w:t>
      </w:r>
    </w:p>
    <w:p w14:paraId="51FC4EDD" w14:textId="77777777" w:rsidR="005D47E3" w:rsidRPr="009959B9" w:rsidRDefault="005D47E3" w:rsidP="009959B9">
      <w:pPr>
        <w:pStyle w:val="Default"/>
        <w:spacing w:line="276" w:lineRule="auto"/>
        <w:jc w:val="both"/>
        <w:rPr>
          <w:rFonts w:ascii="Arial" w:hAnsi="Arial" w:cs="Arial"/>
          <w:color w:val="auto"/>
          <w:sz w:val="22"/>
          <w:szCs w:val="22"/>
        </w:rPr>
      </w:pPr>
      <w:r>
        <w:rPr>
          <w:rFonts w:ascii="Arial" w:hAnsi="Arial" w:hint="eastAsia"/>
          <w:color w:val="auto"/>
          <w:sz w:val="22"/>
        </w:rPr>
        <w:t>Horst Schraml</w:t>
      </w:r>
      <w:r>
        <w:rPr>
          <w:rFonts w:ascii="Arial" w:hAnsi="Arial" w:hint="eastAsia"/>
          <w:color w:val="auto"/>
          <w:sz w:val="22"/>
        </w:rPr>
        <w:t>：在平面玻璃加工领域，立式加工已是大势所趋：简单、防断裂且速度快。</w:t>
      </w:r>
      <w:r>
        <w:rPr>
          <w:rFonts w:ascii="Arial" w:hAnsi="Arial" w:hint="eastAsia"/>
          <w:color w:val="auto"/>
          <w:sz w:val="22"/>
        </w:rPr>
        <w:t xml:space="preserve">Schraml combiFIN </w:t>
      </w:r>
      <w:r>
        <w:rPr>
          <w:rFonts w:ascii="Arial" w:hAnsi="Arial" w:hint="eastAsia"/>
          <w:color w:val="auto"/>
          <w:sz w:val="22"/>
        </w:rPr>
        <w:t>拥有大量接口，因此可集成到任何现代化的生产环境中，并且由于划分出了两个加工塔（磨削</w:t>
      </w:r>
      <w:r>
        <w:rPr>
          <w:rFonts w:ascii="Arial" w:hAnsi="Arial" w:hint="eastAsia"/>
          <w:color w:val="auto"/>
          <w:sz w:val="22"/>
        </w:rPr>
        <w:t>/</w:t>
      </w:r>
      <w:r>
        <w:rPr>
          <w:rFonts w:ascii="Arial" w:hAnsi="Arial" w:hint="eastAsia"/>
          <w:color w:val="auto"/>
          <w:sz w:val="22"/>
        </w:rPr>
        <w:t>抛光以及钻孔</w:t>
      </w:r>
      <w:r>
        <w:rPr>
          <w:rFonts w:ascii="Arial" w:hAnsi="Arial" w:hint="eastAsia"/>
          <w:color w:val="auto"/>
          <w:sz w:val="22"/>
        </w:rPr>
        <w:t>/</w:t>
      </w:r>
      <w:r>
        <w:rPr>
          <w:rFonts w:ascii="Arial" w:hAnsi="Arial" w:hint="eastAsia"/>
          <w:color w:val="auto"/>
          <w:sz w:val="22"/>
        </w:rPr>
        <w:t>铣削</w:t>
      </w:r>
      <w:r>
        <w:rPr>
          <w:rFonts w:ascii="Arial" w:hAnsi="Arial" w:hint="eastAsia"/>
          <w:color w:val="auto"/>
          <w:sz w:val="22"/>
        </w:rPr>
        <w:t>/</w:t>
      </w:r>
      <w:r>
        <w:rPr>
          <w:rFonts w:ascii="Arial" w:hAnsi="Arial" w:hint="eastAsia"/>
          <w:color w:val="auto"/>
          <w:sz w:val="22"/>
        </w:rPr>
        <w:t>水射流），让加工总体变得更简单，循环时间对客户更具吸引力。</w:t>
      </w:r>
      <w:r>
        <w:rPr>
          <w:rFonts w:ascii="Arial" w:hAnsi="Arial" w:hint="eastAsia"/>
          <w:color w:val="auto"/>
          <w:sz w:val="22"/>
        </w:rPr>
        <w:t xml:space="preserve"> </w:t>
      </w:r>
    </w:p>
    <w:p w14:paraId="576A6820" w14:textId="77777777" w:rsidR="005D47E3" w:rsidRPr="009959B9" w:rsidRDefault="005D47E3" w:rsidP="009959B9">
      <w:pPr>
        <w:pStyle w:val="Default"/>
        <w:spacing w:line="276" w:lineRule="auto"/>
        <w:jc w:val="both"/>
        <w:rPr>
          <w:rFonts w:ascii="Arial" w:hAnsi="Arial" w:cs="Arial"/>
          <w:color w:val="auto"/>
          <w:sz w:val="22"/>
          <w:szCs w:val="22"/>
        </w:rPr>
      </w:pPr>
      <w:r>
        <w:rPr>
          <w:rFonts w:ascii="Arial" w:hAnsi="Arial" w:hint="eastAsia"/>
          <w:color w:val="auto"/>
          <w:sz w:val="22"/>
        </w:rPr>
        <w:t>我们通过各项功能来应对未来的各种发展趋势，比如集成有服务消息的保养间隔显示器、监测技术和商务参数的物联网监视器、通过开放式接口适配工业</w:t>
      </w:r>
      <w:r>
        <w:rPr>
          <w:rFonts w:ascii="Arial" w:hAnsi="Arial" w:hint="eastAsia"/>
          <w:color w:val="auto"/>
          <w:sz w:val="22"/>
        </w:rPr>
        <w:t xml:space="preserve"> 4.0</w:t>
      </w:r>
      <w:r>
        <w:rPr>
          <w:rFonts w:ascii="Arial" w:hAnsi="Arial" w:hint="eastAsia"/>
          <w:color w:val="auto"/>
          <w:sz w:val="22"/>
        </w:rPr>
        <w:t>、采用单导线技术的伺服电机以及最先进的</w:t>
      </w:r>
      <w:r>
        <w:rPr>
          <w:rFonts w:ascii="Arial" w:hAnsi="Arial" w:hint="eastAsia"/>
          <w:color w:val="auto"/>
          <w:sz w:val="22"/>
        </w:rPr>
        <w:t xml:space="preserve"> CNC </w:t>
      </w:r>
      <w:r>
        <w:rPr>
          <w:rFonts w:ascii="Arial" w:hAnsi="Arial" w:hint="eastAsia"/>
          <w:color w:val="auto"/>
          <w:sz w:val="22"/>
        </w:rPr>
        <w:t>软件。</w:t>
      </w:r>
      <w:r>
        <w:rPr>
          <w:rFonts w:ascii="Arial" w:hAnsi="Arial" w:hint="eastAsia"/>
          <w:color w:val="auto"/>
          <w:sz w:val="22"/>
        </w:rPr>
        <w:t xml:space="preserve"> </w:t>
      </w:r>
    </w:p>
    <w:bookmarkEnd w:id="1"/>
    <w:p w14:paraId="52E9BAF5" w14:textId="3F7D5EEB" w:rsidR="004056DC" w:rsidRDefault="004056DC" w:rsidP="004F3ED0">
      <w:pPr>
        <w:widowControl w:val="0"/>
        <w:spacing w:after="0" w:line="240" w:lineRule="auto"/>
        <w:jc w:val="both"/>
        <w:rPr>
          <w:rFonts w:ascii="Arial" w:hAnsi="Arial" w:cs="Arial"/>
          <w:bCs/>
          <w:szCs w:val="28"/>
        </w:rPr>
      </w:pPr>
    </w:p>
    <w:p w14:paraId="6362843E" w14:textId="20CD24D9" w:rsidR="0086758B" w:rsidRDefault="0086758B" w:rsidP="004F3ED0">
      <w:pPr>
        <w:widowControl w:val="0"/>
        <w:spacing w:after="0" w:line="240" w:lineRule="auto"/>
        <w:jc w:val="both"/>
        <w:rPr>
          <w:rFonts w:ascii="Arial" w:hAnsi="Arial" w:cs="Arial"/>
          <w:bCs/>
          <w:szCs w:val="28"/>
        </w:rPr>
      </w:pPr>
    </w:p>
    <w:p w14:paraId="532931DF" w14:textId="4D033C3C" w:rsidR="000E7394" w:rsidRPr="009959B9" w:rsidRDefault="009959B9" w:rsidP="004F3ED0">
      <w:pPr>
        <w:widowControl w:val="0"/>
        <w:spacing w:after="0" w:line="240" w:lineRule="auto"/>
        <w:jc w:val="both"/>
        <w:rPr>
          <w:rFonts w:ascii="Arial" w:eastAsia="SimSun" w:hAnsi="Arial" w:cs="Arial"/>
          <w:b/>
          <w:bCs/>
          <w:color w:val="202124"/>
          <w:shd w:val="clear" w:color="auto" w:fill="FFFFFF"/>
        </w:rPr>
      </w:pPr>
      <w:r>
        <w:rPr>
          <w:rFonts w:ascii="Arial" w:eastAsia="SimSun" w:hAnsi="Arial" w:hint="eastAsia"/>
          <w:b/>
          <w:color w:val="202124"/>
          <w:shd w:val="clear" w:color="auto" w:fill="FFFFFF"/>
        </w:rPr>
        <w:t>图片：</w:t>
      </w:r>
    </w:p>
    <w:p w14:paraId="35CDD9F4" w14:textId="3B35960F" w:rsidR="000E7394" w:rsidRDefault="002A1F9A" w:rsidP="004F3ED0">
      <w:pPr>
        <w:widowControl w:val="0"/>
        <w:spacing w:after="0" w:line="240" w:lineRule="auto"/>
        <w:jc w:val="both"/>
        <w:rPr>
          <w:rFonts w:ascii="Arial" w:hAnsi="Arial" w:cs="Arial"/>
          <w:color w:val="202124"/>
          <w:shd w:val="clear" w:color="auto" w:fill="FFFFFF"/>
        </w:rPr>
      </w:pPr>
      <w:r w:rsidRPr="00F75AB2">
        <w:rPr>
          <w:rFonts w:ascii="Arial" w:hAnsi="Arial" w:cs="Arial"/>
          <w:b/>
          <w:bCs/>
          <w:color w:val="202124"/>
          <w:shd w:val="clear" w:color="auto" w:fill="FFFFFF"/>
        </w:rPr>
        <w:lastRenderedPageBreak/>
        <w:drawing>
          <wp:inline distT="0" distB="0" distL="0" distR="0" wp14:anchorId="11CA88E8" wp14:editId="1627B57D">
            <wp:extent cx="5760720" cy="3839210"/>
            <wp:effectExtent l="0" t="0" r="0" b="8890"/>
            <wp:docPr id="47017402" name="Grafik 2" descr="Ein Bild, das Maschine, Im Haus, Bautechnik, Fabr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017402" name="Grafik 2" descr="Ein Bild, das Maschine, Im Haus, Bautechnik, Fabrik enthält.&#10;&#10;Automatisch generierte Beschreibu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60720" cy="3839210"/>
                    </a:xfrm>
                    <a:prstGeom prst="rect">
                      <a:avLst/>
                    </a:prstGeom>
                    <a:noFill/>
                    <a:ln>
                      <a:noFill/>
                    </a:ln>
                  </pic:spPr>
                </pic:pic>
              </a:graphicData>
            </a:graphic>
          </wp:inline>
        </w:drawing>
      </w:r>
    </w:p>
    <w:p w14:paraId="63D7B6BB" w14:textId="77777777" w:rsidR="002A1F9A" w:rsidRDefault="002A1F9A" w:rsidP="002A1F9A">
      <w:pPr>
        <w:widowControl w:val="0"/>
        <w:spacing w:after="0" w:line="240" w:lineRule="auto"/>
        <w:jc w:val="both"/>
        <w:rPr>
          <w:rFonts w:ascii="Arial" w:hAnsi="Arial" w:cs="Arial"/>
          <w:color w:val="202124"/>
          <w:shd w:val="clear" w:color="auto" w:fill="FFFFFF"/>
        </w:rPr>
      </w:pPr>
      <w:r>
        <w:rPr>
          <w:rFonts w:ascii="Aptos" w:hAnsi="Aptos"/>
        </w:rPr>
        <w:t>© LiSEC</w:t>
      </w:r>
    </w:p>
    <w:p w14:paraId="618ADFD3" w14:textId="77777777" w:rsidR="002A1F9A" w:rsidRDefault="002A1F9A" w:rsidP="004F3ED0">
      <w:pPr>
        <w:widowControl w:val="0"/>
        <w:spacing w:after="0" w:line="240" w:lineRule="auto"/>
        <w:jc w:val="both"/>
        <w:rPr>
          <w:rFonts w:ascii="Arial" w:hAnsi="Arial" w:cs="Arial"/>
          <w:color w:val="202124"/>
          <w:shd w:val="clear" w:color="auto" w:fill="FFFFFF"/>
        </w:rPr>
      </w:pPr>
    </w:p>
    <w:p w14:paraId="133911A3" w14:textId="00E92962" w:rsidR="002A1F9A" w:rsidRDefault="002A1F9A" w:rsidP="004F3ED0">
      <w:pPr>
        <w:widowControl w:val="0"/>
        <w:spacing w:after="0" w:line="240" w:lineRule="auto"/>
        <w:jc w:val="both"/>
        <w:rPr>
          <w:rFonts w:ascii="Arial" w:hAnsi="Arial" w:cs="Arial"/>
          <w:color w:val="202124"/>
          <w:shd w:val="clear" w:color="auto" w:fill="FFFFFF"/>
        </w:rPr>
      </w:pPr>
      <w:r w:rsidRPr="00F75AB2">
        <w:rPr>
          <w:rFonts w:ascii="Arial" w:hAnsi="Arial" w:cs="Arial"/>
          <w:b/>
          <w:bCs/>
          <w:color w:val="202124"/>
          <w:shd w:val="clear" w:color="auto" w:fill="FFFFFF"/>
        </w:rPr>
        <w:drawing>
          <wp:inline distT="0" distB="0" distL="0" distR="0" wp14:anchorId="0BE53DE4" wp14:editId="1524F4D4">
            <wp:extent cx="5760720" cy="3240405"/>
            <wp:effectExtent l="0" t="0" r="0" b="0"/>
            <wp:docPr id="195478360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720" cy="3240405"/>
                    </a:xfrm>
                    <a:prstGeom prst="rect">
                      <a:avLst/>
                    </a:prstGeom>
                    <a:noFill/>
                    <a:ln>
                      <a:noFill/>
                    </a:ln>
                  </pic:spPr>
                </pic:pic>
              </a:graphicData>
            </a:graphic>
          </wp:inline>
        </w:drawing>
      </w:r>
    </w:p>
    <w:p w14:paraId="507499CC" w14:textId="77777777" w:rsidR="002A1F9A" w:rsidRDefault="002A1F9A" w:rsidP="002A1F9A">
      <w:pPr>
        <w:widowControl w:val="0"/>
        <w:spacing w:after="0" w:line="240" w:lineRule="auto"/>
        <w:jc w:val="both"/>
        <w:rPr>
          <w:rFonts w:ascii="Arial" w:hAnsi="Arial" w:cs="Arial"/>
          <w:color w:val="202124"/>
          <w:shd w:val="clear" w:color="auto" w:fill="FFFFFF"/>
        </w:rPr>
      </w:pPr>
      <w:r>
        <w:rPr>
          <w:rFonts w:ascii="Aptos" w:hAnsi="Aptos"/>
        </w:rPr>
        <w:t>© LiSEC</w:t>
      </w:r>
    </w:p>
    <w:p w14:paraId="050D7F1E" w14:textId="77777777" w:rsidR="002A1F9A" w:rsidRDefault="002A1F9A" w:rsidP="004F3ED0">
      <w:pPr>
        <w:widowControl w:val="0"/>
        <w:spacing w:after="0" w:line="240" w:lineRule="auto"/>
        <w:jc w:val="both"/>
        <w:rPr>
          <w:rFonts w:ascii="Arial" w:hAnsi="Arial" w:cs="Arial"/>
          <w:color w:val="202124"/>
          <w:shd w:val="clear" w:color="auto" w:fill="FFFFFF"/>
        </w:rPr>
      </w:pPr>
    </w:p>
    <w:p w14:paraId="2DE58CC1" w14:textId="128E67BD" w:rsidR="002A1F9A" w:rsidRDefault="002A1F9A" w:rsidP="004F3ED0">
      <w:pPr>
        <w:widowControl w:val="0"/>
        <w:spacing w:after="0" w:line="240" w:lineRule="auto"/>
        <w:jc w:val="both"/>
        <w:rPr>
          <w:rFonts w:ascii="Arial" w:hAnsi="Arial" w:cs="Arial"/>
          <w:color w:val="202124"/>
          <w:shd w:val="clear" w:color="auto" w:fill="FFFFFF"/>
        </w:rPr>
      </w:pPr>
      <w:r w:rsidRPr="00B276C3">
        <w:rPr>
          <w:rFonts w:ascii="Arial" w:hAnsi="Arial" w:cs="Arial"/>
          <w:b/>
          <w:bCs/>
          <w:color w:val="202124"/>
          <w:shd w:val="clear" w:color="auto" w:fill="FFFFFF"/>
        </w:rPr>
        <w:lastRenderedPageBreak/>
        <w:drawing>
          <wp:inline distT="0" distB="0" distL="0" distR="0" wp14:anchorId="7C2E7CD2" wp14:editId="35B25AEE">
            <wp:extent cx="5760720" cy="3840480"/>
            <wp:effectExtent l="0" t="0" r="0" b="7620"/>
            <wp:docPr id="1511076405" name="Grafik 8" descr="Ein Bild, das Menschliches Gesicht, Kleidung, Person, Gebäud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1076405" name="Grafik 8" descr="Ein Bild, das Menschliches Gesicht, Kleidung, Person, Gebäude enthält.&#10;&#10;Automatisch generierte Beschreibu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inline>
        </w:drawing>
      </w:r>
    </w:p>
    <w:p w14:paraId="5753D9D8" w14:textId="77777777" w:rsidR="002A1F9A" w:rsidRDefault="002A1F9A" w:rsidP="002A1F9A">
      <w:pPr>
        <w:widowControl w:val="0"/>
        <w:spacing w:after="0" w:line="240" w:lineRule="auto"/>
        <w:jc w:val="both"/>
        <w:rPr>
          <w:rFonts w:ascii="Arial" w:hAnsi="Arial" w:cs="Arial"/>
          <w:color w:val="202124"/>
          <w:shd w:val="clear" w:color="auto" w:fill="FFFFFF"/>
        </w:rPr>
      </w:pPr>
      <w:r>
        <w:rPr>
          <w:rFonts w:ascii="Aptos" w:hAnsi="Aptos"/>
        </w:rPr>
        <w:t>© LiSEC</w:t>
      </w:r>
    </w:p>
    <w:p w14:paraId="2804F997" w14:textId="77777777" w:rsidR="002A1F9A" w:rsidRDefault="002A1F9A" w:rsidP="004F3ED0">
      <w:pPr>
        <w:widowControl w:val="0"/>
        <w:spacing w:after="0" w:line="240" w:lineRule="auto"/>
        <w:jc w:val="both"/>
        <w:rPr>
          <w:rFonts w:ascii="Arial" w:hAnsi="Arial" w:cs="Arial"/>
          <w:color w:val="202124"/>
          <w:shd w:val="clear" w:color="auto" w:fill="FFFFFF"/>
        </w:rPr>
      </w:pPr>
    </w:p>
    <w:p w14:paraId="17231106" w14:textId="31D2359D" w:rsidR="002A1F9A" w:rsidRDefault="002A1F9A" w:rsidP="004F3ED0">
      <w:pPr>
        <w:widowControl w:val="0"/>
        <w:spacing w:after="0" w:line="240" w:lineRule="auto"/>
        <w:jc w:val="both"/>
        <w:rPr>
          <w:rFonts w:ascii="Arial" w:hAnsi="Arial" w:cs="Arial"/>
          <w:color w:val="202124"/>
          <w:shd w:val="clear" w:color="auto" w:fill="FFFFFF"/>
        </w:rPr>
      </w:pPr>
      <w:r w:rsidRPr="00B276C3">
        <w:rPr>
          <w:rFonts w:ascii="Arial" w:hAnsi="Arial" w:cs="Arial"/>
          <w:b/>
          <w:bCs/>
          <w:color w:val="202124"/>
          <w:shd w:val="clear" w:color="auto" w:fill="FFFFFF"/>
        </w:rPr>
        <w:drawing>
          <wp:inline distT="0" distB="0" distL="0" distR="0" wp14:anchorId="685F8C38" wp14:editId="47A2D104">
            <wp:extent cx="5760720" cy="2782570"/>
            <wp:effectExtent l="0" t="0" r="0" b="0"/>
            <wp:docPr id="603412535" name="Grafik 10" descr="Ein Bild, das draußen, Text, Himmel, Baum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3412535" name="Grafik 10" descr="Ein Bild, das draußen, Text, Himmel, Baum enthält.&#10;&#10;Automatisch generierte Beschreibu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2782570"/>
                    </a:xfrm>
                    <a:prstGeom prst="rect">
                      <a:avLst/>
                    </a:prstGeom>
                    <a:noFill/>
                    <a:ln>
                      <a:noFill/>
                    </a:ln>
                  </pic:spPr>
                </pic:pic>
              </a:graphicData>
            </a:graphic>
          </wp:inline>
        </w:drawing>
      </w:r>
    </w:p>
    <w:p w14:paraId="643113D5" w14:textId="77777777" w:rsidR="002A1F9A" w:rsidRDefault="002A1F9A" w:rsidP="002A1F9A">
      <w:pPr>
        <w:widowControl w:val="0"/>
        <w:spacing w:after="0" w:line="240" w:lineRule="auto"/>
        <w:jc w:val="both"/>
        <w:rPr>
          <w:rFonts w:ascii="Arial" w:hAnsi="Arial" w:cs="Arial"/>
          <w:color w:val="202124"/>
          <w:shd w:val="clear" w:color="auto" w:fill="FFFFFF"/>
        </w:rPr>
      </w:pPr>
      <w:r>
        <w:rPr>
          <w:rFonts w:ascii="Aptos" w:hAnsi="Aptos"/>
        </w:rPr>
        <w:t>© LiSEC</w:t>
      </w:r>
    </w:p>
    <w:p w14:paraId="4ED6FE70" w14:textId="77777777" w:rsidR="002A1F9A" w:rsidRDefault="002A1F9A" w:rsidP="004F3ED0">
      <w:pPr>
        <w:widowControl w:val="0"/>
        <w:spacing w:after="0" w:line="240" w:lineRule="auto"/>
        <w:jc w:val="both"/>
        <w:rPr>
          <w:rFonts w:ascii="Arial" w:hAnsi="Arial" w:cs="Arial"/>
          <w:color w:val="202124"/>
          <w:shd w:val="clear" w:color="auto" w:fill="FFFFFF"/>
        </w:rPr>
      </w:pPr>
    </w:p>
    <w:p w14:paraId="7C921CBB" w14:textId="10488028" w:rsidR="002A1F9A" w:rsidRDefault="002A1F9A" w:rsidP="004F3ED0">
      <w:pPr>
        <w:widowControl w:val="0"/>
        <w:spacing w:after="0" w:line="240" w:lineRule="auto"/>
        <w:jc w:val="both"/>
        <w:rPr>
          <w:rFonts w:ascii="Arial" w:hAnsi="Arial" w:cs="Arial"/>
          <w:color w:val="202124"/>
          <w:shd w:val="clear" w:color="auto" w:fill="FFFFFF"/>
        </w:rPr>
      </w:pPr>
      <w:r w:rsidRPr="00B276C3">
        <w:rPr>
          <w:rFonts w:ascii="Arial" w:hAnsi="Arial" w:cs="Arial"/>
          <w:b/>
          <w:bCs/>
          <w:color w:val="202124"/>
          <w:shd w:val="clear" w:color="auto" w:fill="FFFFFF"/>
        </w:rPr>
        <w:lastRenderedPageBreak/>
        <w:drawing>
          <wp:inline distT="0" distB="0" distL="0" distR="0" wp14:anchorId="48694796" wp14:editId="09EC2328">
            <wp:extent cx="4124325" cy="2752725"/>
            <wp:effectExtent l="0" t="0" r="9525" b="9525"/>
            <wp:docPr id="989496065" name="Grafik 12" descr="Ein Bild, das Autoteile, Maschine, Stahl, Metal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9496065" name="Grafik 12" descr="Ein Bild, das Autoteile, Maschine, Stahl, Metall enthält.&#10;&#10;Automatisch generierte Beschreibu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124325" cy="2752725"/>
                    </a:xfrm>
                    <a:prstGeom prst="rect">
                      <a:avLst/>
                    </a:prstGeom>
                    <a:noFill/>
                    <a:ln>
                      <a:noFill/>
                    </a:ln>
                  </pic:spPr>
                </pic:pic>
              </a:graphicData>
            </a:graphic>
          </wp:inline>
        </w:drawing>
      </w:r>
    </w:p>
    <w:p w14:paraId="4B0F2CC7" w14:textId="77777777" w:rsidR="002A1F9A" w:rsidRDefault="002A1F9A" w:rsidP="002A1F9A">
      <w:pPr>
        <w:widowControl w:val="0"/>
        <w:spacing w:after="0" w:line="240" w:lineRule="auto"/>
        <w:jc w:val="both"/>
        <w:rPr>
          <w:rFonts w:ascii="Arial" w:hAnsi="Arial" w:cs="Arial"/>
          <w:color w:val="202124"/>
          <w:shd w:val="clear" w:color="auto" w:fill="FFFFFF"/>
        </w:rPr>
      </w:pPr>
      <w:r>
        <w:rPr>
          <w:rFonts w:ascii="Aptos" w:hAnsi="Aptos"/>
        </w:rPr>
        <w:t>© LiSEC</w:t>
      </w:r>
    </w:p>
    <w:p w14:paraId="384F08BE" w14:textId="77777777" w:rsidR="002A1F9A" w:rsidRDefault="002A1F9A" w:rsidP="004F3ED0">
      <w:pPr>
        <w:widowControl w:val="0"/>
        <w:spacing w:after="0" w:line="240" w:lineRule="auto"/>
        <w:jc w:val="both"/>
        <w:rPr>
          <w:rFonts w:ascii="Arial" w:hAnsi="Arial" w:cs="Arial"/>
          <w:color w:val="202124"/>
          <w:shd w:val="clear" w:color="auto" w:fill="FFFFFF"/>
        </w:rPr>
      </w:pPr>
    </w:p>
    <w:p w14:paraId="5EB97357" w14:textId="0B8AB47D" w:rsidR="000E7394" w:rsidRPr="009959B9" w:rsidRDefault="000E7394" w:rsidP="004F3ED0">
      <w:pPr>
        <w:widowControl w:val="0"/>
        <w:spacing w:after="0" w:line="240" w:lineRule="auto"/>
        <w:jc w:val="both"/>
        <w:rPr>
          <w:rFonts w:ascii="Arial" w:hAnsi="Arial" w:cs="Arial"/>
          <w:sz w:val="20"/>
          <w:szCs w:val="20"/>
        </w:rPr>
      </w:pPr>
    </w:p>
    <w:p w14:paraId="633AD7C1" w14:textId="69156B53" w:rsidR="000E7394" w:rsidRPr="009959B9" w:rsidRDefault="009959B9" w:rsidP="004F3ED0">
      <w:pPr>
        <w:widowControl w:val="0"/>
        <w:spacing w:after="0" w:line="240" w:lineRule="auto"/>
        <w:jc w:val="both"/>
        <w:rPr>
          <w:rFonts w:ascii="Arial" w:eastAsia="SimSun" w:hAnsi="Arial" w:cs="Arial"/>
          <w:b/>
          <w:bCs/>
          <w:sz w:val="20"/>
          <w:szCs w:val="20"/>
        </w:rPr>
      </w:pPr>
      <w:r>
        <w:rPr>
          <w:rFonts w:ascii="Arial" w:eastAsia="SimSun" w:hAnsi="Arial" w:hint="eastAsia"/>
          <w:b/>
          <w:sz w:val="20"/>
        </w:rPr>
        <w:t>Horst Schraml</w:t>
      </w:r>
    </w:p>
    <w:p w14:paraId="08167EF6" w14:textId="77777777" w:rsidR="009959B9" w:rsidRPr="009959B9" w:rsidRDefault="009959B9" w:rsidP="009959B9">
      <w:pPr>
        <w:widowControl w:val="0"/>
        <w:spacing w:after="0" w:line="240" w:lineRule="auto"/>
        <w:jc w:val="both"/>
        <w:rPr>
          <w:rFonts w:ascii="Arial" w:eastAsia="SimSun" w:hAnsi="Arial" w:cs="Arial"/>
          <w:sz w:val="20"/>
          <w:szCs w:val="20"/>
        </w:rPr>
      </w:pPr>
      <w:r>
        <w:rPr>
          <w:rFonts w:ascii="Arial" w:eastAsia="SimSun" w:hAnsi="Arial" w:hint="eastAsia"/>
          <w:sz w:val="20"/>
        </w:rPr>
        <w:t xml:space="preserve">Schraml </w:t>
      </w:r>
      <w:r>
        <w:rPr>
          <w:rFonts w:ascii="Arial" w:eastAsia="SimSun" w:hAnsi="Arial" w:hint="eastAsia"/>
          <w:sz w:val="20"/>
        </w:rPr>
        <w:t>隶属于</w:t>
      </w:r>
      <w:r>
        <w:rPr>
          <w:rFonts w:ascii="Arial" w:eastAsia="SimSun" w:hAnsi="Arial" w:hint="eastAsia"/>
          <w:sz w:val="20"/>
        </w:rPr>
        <w:t xml:space="preserve"> LiSEC </w:t>
      </w:r>
      <w:r>
        <w:rPr>
          <w:rFonts w:ascii="Arial" w:eastAsia="SimSun" w:hAnsi="Arial" w:hint="eastAsia"/>
          <w:sz w:val="20"/>
        </w:rPr>
        <w:t>集团，因此在新的公司徽标中增加了“</w:t>
      </w:r>
      <w:r>
        <w:rPr>
          <w:rFonts w:ascii="Arial" w:eastAsia="SimSun" w:hAnsi="Arial" w:hint="eastAsia"/>
          <w:sz w:val="20"/>
        </w:rPr>
        <w:t>member of the LiSEC group</w:t>
      </w:r>
      <w:r>
        <w:rPr>
          <w:rFonts w:ascii="Arial" w:eastAsia="SimSun" w:hAnsi="Arial" w:hint="eastAsia"/>
          <w:sz w:val="20"/>
        </w:rPr>
        <w:t>”这一附注。</w:t>
      </w:r>
      <w:r>
        <w:rPr>
          <w:rFonts w:ascii="Arial" w:eastAsia="SimSun" w:hAnsi="Arial" w:hint="eastAsia"/>
          <w:sz w:val="20"/>
        </w:rPr>
        <w:t xml:space="preserve">50 </w:t>
      </w:r>
      <w:r>
        <w:rPr>
          <w:rFonts w:ascii="Arial" w:eastAsia="SimSun" w:hAnsi="Arial" w:hint="eastAsia"/>
          <w:sz w:val="20"/>
        </w:rPr>
        <w:t>多年来，</w:t>
      </w:r>
      <w:r>
        <w:rPr>
          <w:rFonts w:ascii="Arial" w:eastAsia="SimSun" w:hAnsi="Arial" w:hint="eastAsia"/>
          <w:sz w:val="20"/>
        </w:rPr>
        <w:t xml:space="preserve">Schraml </w:t>
      </w:r>
      <w:r>
        <w:rPr>
          <w:rFonts w:ascii="Arial" w:eastAsia="SimSun" w:hAnsi="Arial" w:hint="eastAsia"/>
          <w:sz w:val="20"/>
        </w:rPr>
        <w:t>公司一直从事于机械制造行业，并且是玻璃加工机器和清洗机领域的行家。</w:t>
      </w:r>
    </w:p>
    <w:p w14:paraId="621146CE" w14:textId="77777777" w:rsidR="009959B9" w:rsidRPr="009959B9" w:rsidRDefault="009959B9" w:rsidP="009959B9">
      <w:pPr>
        <w:widowControl w:val="0"/>
        <w:spacing w:after="0" w:line="240" w:lineRule="auto"/>
        <w:jc w:val="both"/>
        <w:rPr>
          <w:rFonts w:ascii="Arial" w:eastAsia="SimSun" w:hAnsi="Arial" w:cs="Arial"/>
          <w:sz w:val="20"/>
          <w:szCs w:val="20"/>
        </w:rPr>
      </w:pPr>
      <w:r>
        <w:rPr>
          <w:rFonts w:ascii="Arial" w:eastAsia="SimSun" w:hAnsi="Arial" w:hint="eastAsia"/>
          <w:sz w:val="20"/>
        </w:rPr>
        <w:t>此外，</w:t>
      </w:r>
      <w:r>
        <w:rPr>
          <w:rFonts w:ascii="Arial" w:eastAsia="SimSun" w:hAnsi="Arial" w:hint="eastAsia"/>
          <w:sz w:val="20"/>
        </w:rPr>
        <w:t xml:space="preserve">Schraml </w:t>
      </w:r>
      <w:r>
        <w:rPr>
          <w:rFonts w:ascii="Arial" w:eastAsia="SimSun" w:hAnsi="Arial" w:hint="eastAsia"/>
          <w:sz w:val="20"/>
        </w:rPr>
        <w:t>也负责安装、售后服务和备件供应。凭借可靠的玻璃加工机器，</w:t>
      </w:r>
      <w:r>
        <w:rPr>
          <w:rFonts w:ascii="Arial" w:eastAsia="SimSun" w:hAnsi="Arial" w:hint="eastAsia"/>
          <w:sz w:val="20"/>
        </w:rPr>
        <w:t xml:space="preserve">Schraml </w:t>
      </w:r>
      <w:r>
        <w:rPr>
          <w:rFonts w:ascii="Arial" w:eastAsia="SimSun" w:hAnsi="Arial" w:hint="eastAsia"/>
          <w:sz w:val="20"/>
        </w:rPr>
        <w:t>为自家客户的成功发展提供鼎力支持。</w:t>
      </w:r>
    </w:p>
    <w:p w14:paraId="72F39AFF" w14:textId="068E0F38" w:rsidR="000E7394" w:rsidRDefault="000E7394" w:rsidP="004F3ED0">
      <w:pPr>
        <w:widowControl w:val="0"/>
        <w:spacing w:after="0" w:line="240" w:lineRule="auto"/>
        <w:jc w:val="both"/>
        <w:rPr>
          <w:rFonts w:ascii="Arial" w:hAnsi="Arial" w:cs="Arial"/>
          <w:color w:val="202124"/>
          <w:shd w:val="clear" w:color="auto" w:fill="FFFFFF"/>
        </w:rPr>
      </w:pPr>
    </w:p>
    <w:p w14:paraId="12EA7E16" w14:textId="77777777" w:rsidR="000E7394" w:rsidRDefault="000E7394" w:rsidP="004F3ED0">
      <w:pPr>
        <w:widowControl w:val="0"/>
        <w:spacing w:after="0" w:line="240" w:lineRule="auto"/>
        <w:jc w:val="both"/>
        <w:rPr>
          <w:rFonts w:ascii="Arial" w:hAnsi="Arial" w:cs="Arial"/>
          <w:color w:val="202124"/>
          <w:shd w:val="clear" w:color="auto" w:fill="FFFFFF"/>
        </w:rPr>
      </w:pPr>
    </w:p>
    <w:p w14:paraId="552377F6" w14:textId="3F20FEC4" w:rsidR="00BD0827" w:rsidRDefault="00BD0827" w:rsidP="004F3ED0">
      <w:pPr>
        <w:widowControl w:val="0"/>
        <w:spacing w:after="0" w:line="240" w:lineRule="auto"/>
        <w:jc w:val="both"/>
        <w:rPr>
          <w:rFonts w:ascii="Arial" w:hAnsi="Arial" w:cs="Arial"/>
          <w:b/>
          <w:sz w:val="18"/>
        </w:rPr>
      </w:pPr>
    </w:p>
    <w:p w14:paraId="6FDA8D6D" w14:textId="77777777" w:rsidR="000E7394" w:rsidRPr="00E0022A" w:rsidRDefault="000E7394" w:rsidP="004F3ED0">
      <w:pPr>
        <w:widowControl w:val="0"/>
        <w:spacing w:after="0" w:line="240" w:lineRule="auto"/>
        <w:jc w:val="both"/>
        <w:rPr>
          <w:rFonts w:ascii="Arial" w:hAnsi="Arial" w:cs="Arial"/>
          <w:b/>
          <w:sz w:val="18"/>
        </w:rPr>
      </w:pPr>
    </w:p>
    <w:p w14:paraId="50F90888" w14:textId="72C39B23" w:rsidR="004F3ED0" w:rsidRPr="00C14416" w:rsidRDefault="004F3ED0" w:rsidP="004F3ED0">
      <w:pPr>
        <w:widowControl w:val="0"/>
        <w:spacing w:after="0" w:line="240" w:lineRule="auto"/>
        <w:jc w:val="both"/>
        <w:rPr>
          <w:rFonts w:ascii="Arial" w:eastAsia="SimSun" w:hAnsi="Arial" w:cs="Arial"/>
          <w:b/>
          <w:sz w:val="20"/>
          <w:szCs w:val="20"/>
        </w:rPr>
      </w:pPr>
      <w:r>
        <w:rPr>
          <w:rFonts w:ascii="Arial" w:eastAsia="SimSun" w:hAnsi="Arial" w:hint="eastAsia"/>
          <w:b/>
          <w:sz w:val="20"/>
        </w:rPr>
        <w:t>关于</w:t>
      </w:r>
      <w:r>
        <w:rPr>
          <w:rFonts w:ascii="Arial" w:eastAsia="SimSun" w:hAnsi="Arial" w:hint="eastAsia"/>
          <w:b/>
          <w:sz w:val="20"/>
        </w:rPr>
        <w:t xml:space="preserve"> LiSEC</w:t>
      </w:r>
    </w:p>
    <w:p w14:paraId="7CC92F15" w14:textId="09BD368E" w:rsidR="004F3ED0" w:rsidRPr="00C14416" w:rsidRDefault="006A3C7B" w:rsidP="006A3C7B">
      <w:pPr>
        <w:widowControl w:val="0"/>
        <w:spacing w:after="0" w:line="240" w:lineRule="auto"/>
        <w:jc w:val="both"/>
        <w:rPr>
          <w:rFonts w:ascii="Arial" w:eastAsia="SimSun" w:hAnsi="Arial" w:cs="Arial"/>
          <w:sz w:val="20"/>
          <w:szCs w:val="20"/>
        </w:rPr>
      </w:pPr>
      <w:r>
        <w:rPr>
          <w:rFonts w:ascii="Arial" w:eastAsia="SimSun" w:hAnsi="Arial" w:hint="eastAsia"/>
          <w:sz w:val="20"/>
        </w:rPr>
        <w:t xml:space="preserve">LiSEC </w:t>
      </w:r>
      <w:r>
        <w:rPr>
          <w:rFonts w:ascii="Arial" w:eastAsia="SimSun" w:hAnsi="Arial" w:hint="eastAsia"/>
          <w:sz w:val="20"/>
        </w:rPr>
        <w:t>位于</w:t>
      </w:r>
      <w:r>
        <w:rPr>
          <w:rFonts w:ascii="Arial" w:eastAsia="SimSun" w:hAnsi="Arial" w:hint="eastAsia"/>
          <w:sz w:val="20"/>
        </w:rPr>
        <w:t xml:space="preserve"> Seitenstetten/Amstetten</w:t>
      </w:r>
      <w:r>
        <w:rPr>
          <w:rFonts w:ascii="Arial" w:eastAsia="SimSun" w:hAnsi="Arial" w:hint="eastAsia"/>
          <w:sz w:val="20"/>
        </w:rPr>
        <w:t>，是一家业务遍及全球的跨国集团，</w:t>
      </w:r>
      <w:r>
        <w:rPr>
          <w:rFonts w:ascii="Arial" w:eastAsia="SimSun" w:hAnsi="Arial" w:hint="eastAsia"/>
          <w:sz w:val="20"/>
        </w:rPr>
        <w:t xml:space="preserve">60 </w:t>
      </w:r>
      <w:r>
        <w:rPr>
          <w:rFonts w:ascii="Arial" w:eastAsia="SimSun" w:hAnsi="Arial" w:hint="eastAsia"/>
          <w:sz w:val="20"/>
        </w:rPr>
        <w:t>多年以来致力于提供平板玻璃加工领域的单一解决方案和成套解决方案。其产品范围包括机床、自动化解决方案和服务。</w:t>
      </w:r>
      <w:r>
        <w:rPr>
          <w:rFonts w:ascii="Arial" w:eastAsia="SimSun" w:hAnsi="Arial" w:hint="eastAsia"/>
          <w:sz w:val="20"/>
        </w:rPr>
        <w:t xml:space="preserve">2020 </w:t>
      </w:r>
      <w:r>
        <w:rPr>
          <w:rFonts w:ascii="Arial" w:eastAsia="SimSun" w:hAnsi="Arial" w:hint="eastAsia"/>
          <w:sz w:val="20"/>
        </w:rPr>
        <w:t>年，集团员工达到约</w:t>
      </w:r>
      <w:r>
        <w:rPr>
          <w:rFonts w:ascii="Arial" w:eastAsia="SimSun" w:hAnsi="Arial" w:hint="eastAsia"/>
          <w:sz w:val="20"/>
        </w:rPr>
        <w:t xml:space="preserve"> 1,050 </w:t>
      </w:r>
      <w:r>
        <w:rPr>
          <w:rFonts w:ascii="Arial" w:eastAsia="SimSun" w:hAnsi="Arial" w:hint="eastAsia"/>
          <w:sz w:val="20"/>
        </w:rPr>
        <w:t>人，共有</w:t>
      </w:r>
      <w:r>
        <w:rPr>
          <w:rFonts w:ascii="Arial" w:eastAsia="SimSun" w:hAnsi="Arial" w:hint="eastAsia"/>
          <w:sz w:val="20"/>
        </w:rPr>
        <w:t xml:space="preserve"> 24 </w:t>
      </w:r>
      <w:r>
        <w:rPr>
          <w:rFonts w:ascii="Arial" w:eastAsia="SimSun" w:hAnsi="Arial" w:hint="eastAsia"/>
          <w:sz w:val="20"/>
        </w:rPr>
        <w:t>个驻地，出口配额超过百分之</w:t>
      </w:r>
      <w:r>
        <w:rPr>
          <w:rFonts w:ascii="Arial" w:eastAsia="SimSun" w:hAnsi="Arial" w:hint="eastAsia"/>
          <w:sz w:val="20"/>
        </w:rPr>
        <w:t xml:space="preserve"> 94</w:t>
      </w:r>
      <w:r>
        <w:rPr>
          <w:rFonts w:ascii="Arial" w:eastAsia="SimSun" w:hAnsi="Arial" w:hint="eastAsia"/>
          <w:sz w:val="20"/>
        </w:rPr>
        <w:t>。</w:t>
      </w:r>
      <w:r>
        <w:rPr>
          <w:rFonts w:ascii="Arial" w:eastAsia="SimSun" w:hAnsi="Arial" w:hint="eastAsia"/>
          <w:sz w:val="20"/>
        </w:rPr>
        <w:t xml:space="preserve">LiSEC </w:t>
      </w:r>
      <w:r>
        <w:rPr>
          <w:rFonts w:ascii="Arial" w:eastAsia="SimSun" w:hAnsi="Arial" w:hint="eastAsia"/>
          <w:sz w:val="20"/>
        </w:rPr>
        <w:t>开发和生产玻璃切割和分拣系统、中空玻璃和夹胶玻璃单台设备及整线方案、玻璃边部处理设备和钢化玻璃生产系统。凭借可靠的技术和智能型自动化解决方案，</w:t>
      </w:r>
      <w:r>
        <w:rPr>
          <w:rFonts w:ascii="Arial" w:eastAsia="SimSun" w:hAnsi="Arial" w:hint="eastAsia"/>
          <w:sz w:val="20"/>
        </w:rPr>
        <w:t xml:space="preserve">LiSEC </w:t>
      </w:r>
      <w:r>
        <w:rPr>
          <w:rFonts w:ascii="Arial" w:eastAsia="SimSun" w:hAnsi="Arial" w:hint="eastAsia"/>
          <w:sz w:val="20"/>
        </w:rPr>
        <w:t>在品质和技术方面为行业树立标准，并为推动其客户取得成功做出决定性贡献</w:t>
      </w:r>
    </w:p>
    <w:p w14:paraId="4D202520" w14:textId="77777777" w:rsidR="004F3ED0" w:rsidRPr="00C14416" w:rsidRDefault="004F3ED0" w:rsidP="004F3ED0">
      <w:pPr>
        <w:spacing w:after="0" w:line="240" w:lineRule="auto"/>
        <w:rPr>
          <w:rFonts w:ascii="Arial" w:hAnsi="Arial" w:cs="Arial"/>
          <w:sz w:val="20"/>
          <w:szCs w:val="20"/>
        </w:rPr>
      </w:pPr>
    </w:p>
    <w:p w14:paraId="653D1710" w14:textId="2A04936B" w:rsidR="004F3ED0" w:rsidRPr="00C14416" w:rsidRDefault="004F3ED0" w:rsidP="004F3ED0">
      <w:pPr>
        <w:widowControl w:val="0"/>
        <w:autoSpaceDE w:val="0"/>
        <w:autoSpaceDN w:val="0"/>
        <w:adjustRightInd w:val="0"/>
        <w:spacing w:after="0" w:line="240" w:lineRule="auto"/>
        <w:ind w:right="-2126"/>
        <w:rPr>
          <w:rFonts w:ascii="Arial" w:eastAsia="SimSun" w:hAnsi="Arial" w:cs="Arial"/>
          <w:sz w:val="20"/>
          <w:szCs w:val="20"/>
        </w:rPr>
      </w:pPr>
      <w:r>
        <w:rPr>
          <w:rFonts w:ascii="Arial" w:eastAsia="SimSun" w:hAnsi="Arial" w:hint="eastAsia"/>
          <w:b/>
          <w:color w:val="000000"/>
          <w:sz w:val="20"/>
        </w:rPr>
        <w:t>附加信息：</w:t>
      </w:r>
      <w:r>
        <w:rPr>
          <w:rFonts w:ascii="Arial" w:eastAsia="SimSun" w:hAnsi="Arial" w:hint="eastAsia"/>
          <w:color w:val="000000"/>
          <w:sz w:val="20"/>
        </w:rPr>
        <w:br/>
      </w:r>
      <w:r>
        <w:rPr>
          <w:rFonts w:ascii="Arial" w:eastAsia="SimSun" w:hAnsi="Arial" w:hint="eastAsia"/>
          <w:sz w:val="20"/>
        </w:rPr>
        <w:t>Claudia GUSCHLBAUER</w:t>
      </w:r>
    </w:p>
    <w:p w14:paraId="73AAA3DD" w14:textId="77777777" w:rsidR="004F3ED0" w:rsidRPr="00C14416" w:rsidRDefault="004F3ED0" w:rsidP="004F3ED0">
      <w:pPr>
        <w:widowControl w:val="0"/>
        <w:autoSpaceDE w:val="0"/>
        <w:autoSpaceDN w:val="0"/>
        <w:adjustRightInd w:val="0"/>
        <w:spacing w:after="0" w:line="240" w:lineRule="auto"/>
        <w:ind w:right="-2126"/>
        <w:rPr>
          <w:rFonts w:ascii="Arial" w:eastAsia="SimSun" w:hAnsi="Arial" w:cs="Arial"/>
          <w:sz w:val="20"/>
          <w:szCs w:val="20"/>
        </w:rPr>
      </w:pPr>
      <w:r>
        <w:rPr>
          <w:rFonts w:ascii="Arial" w:eastAsia="SimSun" w:hAnsi="Arial" w:hint="eastAsia"/>
          <w:sz w:val="20"/>
        </w:rPr>
        <w:t>营销和公关经理</w:t>
      </w:r>
    </w:p>
    <w:p w14:paraId="745D5A6E" w14:textId="77777777" w:rsidR="004F3ED0" w:rsidRPr="00C14416" w:rsidRDefault="004F3ED0" w:rsidP="004F3ED0">
      <w:pPr>
        <w:widowControl w:val="0"/>
        <w:autoSpaceDE w:val="0"/>
        <w:autoSpaceDN w:val="0"/>
        <w:adjustRightInd w:val="0"/>
        <w:spacing w:after="0" w:line="240" w:lineRule="auto"/>
        <w:ind w:right="-2126"/>
        <w:rPr>
          <w:rFonts w:ascii="Arial" w:hAnsi="Arial" w:cs="Arial"/>
          <w:sz w:val="20"/>
          <w:szCs w:val="20"/>
        </w:rPr>
      </w:pPr>
    </w:p>
    <w:p w14:paraId="3C63259F" w14:textId="1714E758" w:rsidR="004F3ED0" w:rsidRPr="00C14416" w:rsidRDefault="004F3ED0" w:rsidP="004F3ED0">
      <w:pPr>
        <w:spacing w:after="0" w:line="240" w:lineRule="auto"/>
        <w:rPr>
          <w:rFonts w:ascii="Arial" w:eastAsia="SimSun" w:hAnsi="Arial" w:cs="Arial"/>
          <w:sz w:val="20"/>
          <w:szCs w:val="20"/>
        </w:rPr>
      </w:pPr>
      <w:r w:rsidRPr="002A1F9A">
        <w:rPr>
          <w:rFonts w:ascii="Arial" w:eastAsia="SimSun" w:hAnsi="Arial" w:hint="eastAsia"/>
          <w:sz w:val="20"/>
          <w:lang w:val="en-US"/>
        </w:rPr>
        <w:t>LISEC Austria GmbH</w:t>
      </w:r>
      <w:r w:rsidRPr="002A1F9A">
        <w:rPr>
          <w:rFonts w:ascii="Arial" w:eastAsia="SimSun" w:hAnsi="Arial" w:hint="eastAsia"/>
          <w:sz w:val="20"/>
          <w:lang w:val="en-US"/>
        </w:rPr>
        <w:br/>
        <w:t xml:space="preserve">Peter-Lisec-Str. </w:t>
      </w:r>
      <w:r>
        <w:rPr>
          <w:rFonts w:ascii="Arial" w:eastAsia="SimSun" w:hAnsi="Arial" w:hint="eastAsia"/>
          <w:sz w:val="20"/>
        </w:rPr>
        <w:t xml:space="preserve">1 </w:t>
      </w:r>
      <w:r>
        <w:rPr>
          <w:rFonts w:ascii="Arial" w:eastAsia="SimSun" w:hAnsi="Arial" w:hint="eastAsia"/>
          <w:sz w:val="20"/>
        </w:rPr>
        <w:t>–</w:t>
      </w:r>
      <w:r>
        <w:rPr>
          <w:rFonts w:ascii="Arial" w:eastAsia="SimSun" w:hAnsi="Arial" w:hint="eastAsia"/>
          <w:sz w:val="20"/>
        </w:rPr>
        <w:t xml:space="preserve"> 3353 Seitenstetten</w:t>
      </w:r>
      <w:r>
        <w:rPr>
          <w:rFonts w:ascii="Arial" w:eastAsia="SimSun" w:hAnsi="Arial" w:hint="eastAsia"/>
          <w:sz w:val="20"/>
        </w:rPr>
        <w:br/>
      </w:r>
      <w:r>
        <w:rPr>
          <w:rFonts w:ascii="Arial" w:eastAsia="SimSun" w:hAnsi="Arial" w:hint="eastAsia"/>
          <w:sz w:val="20"/>
        </w:rPr>
        <w:t>电话：</w:t>
      </w:r>
      <w:r>
        <w:rPr>
          <w:rFonts w:ascii="Arial" w:eastAsia="SimSun" w:hAnsi="Arial" w:hint="eastAsia"/>
          <w:sz w:val="20"/>
        </w:rPr>
        <w:t>+43 7477 405-1115</w:t>
      </w:r>
      <w:r>
        <w:rPr>
          <w:rFonts w:ascii="Arial" w:eastAsia="SimSun" w:hAnsi="Arial" w:hint="eastAsia"/>
          <w:sz w:val="20"/>
        </w:rPr>
        <w:br/>
      </w:r>
      <w:r>
        <w:rPr>
          <w:rFonts w:ascii="Arial" w:eastAsia="SimSun" w:hAnsi="Arial" w:hint="eastAsia"/>
          <w:sz w:val="20"/>
        </w:rPr>
        <w:t>手机：</w:t>
      </w:r>
      <w:r>
        <w:rPr>
          <w:rFonts w:ascii="Arial" w:eastAsia="SimSun" w:hAnsi="Arial" w:hint="eastAsia"/>
          <w:sz w:val="20"/>
        </w:rPr>
        <w:t>+43 660 871 58 03</w:t>
      </w:r>
      <w:r>
        <w:rPr>
          <w:rFonts w:ascii="Arial" w:eastAsia="SimSun" w:hAnsi="Arial" w:hint="eastAsia"/>
          <w:sz w:val="20"/>
        </w:rPr>
        <w:br/>
      </w:r>
      <w:r>
        <w:rPr>
          <w:rFonts w:ascii="Arial" w:eastAsia="SimSun" w:hAnsi="Arial" w:hint="eastAsia"/>
          <w:sz w:val="20"/>
        </w:rPr>
        <w:t>电子邮箱：</w:t>
      </w:r>
      <w:hyperlink r:id="rId13" w:history="1">
        <w:r>
          <w:rPr>
            <w:rStyle w:val="Hyperlink"/>
            <w:rFonts w:ascii="Arial" w:eastAsia="SimSun" w:hAnsi="Arial" w:hint="eastAsia"/>
            <w:sz w:val="20"/>
          </w:rPr>
          <w:t>claudia.guschlbauer@lisec.com</w:t>
        </w:r>
      </w:hyperlink>
      <w:r>
        <w:rPr>
          <w:rFonts w:ascii="Arial" w:eastAsia="SimSun" w:hAnsi="Arial" w:hint="eastAsia"/>
          <w:sz w:val="20"/>
        </w:rPr>
        <w:t xml:space="preserve"> </w:t>
      </w:r>
      <w:r>
        <w:rPr>
          <w:rFonts w:ascii="Arial" w:eastAsia="SimSun" w:hAnsi="Arial" w:hint="eastAsia"/>
          <w:sz w:val="20"/>
        </w:rPr>
        <w:t>–</w:t>
      </w:r>
      <w:r>
        <w:rPr>
          <w:rFonts w:ascii="Arial" w:eastAsia="SimSun" w:hAnsi="Arial" w:hint="eastAsia"/>
          <w:sz w:val="20"/>
        </w:rPr>
        <w:t xml:space="preserve"> </w:t>
      </w:r>
      <w:hyperlink r:id="rId14" w:history="1">
        <w:r>
          <w:rPr>
            <w:rStyle w:val="Hyperlink"/>
            <w:rFonts w:ascii="Arial" w:eastAsia="SimSun" w:hAnsi="Arial" w:hint="eastAsia"/>
            <w:sz w:val="20"/>
          </w:rPr>
          <w:t>www.lisec.com</w:t>
        </w:r>
      </w:hyperlink>
    </w:p>
    <w:p w14:paraId="42A721BF" w14:textId="77777777" w:rsidR="004F3ED0" w:rsidRPr="00DD6600" w:rsidRDefault="004F3ED0">
      <w:pPr>
        <w:rPr>
          <w:rFonts w:ascii="Arial" w:hAnsi="Arial" w:cs="Arial"/>
        </w:rPr>
      </w:pPr>
    </w:p>
    <w:sectPr w:rsidR="004F3ED0" w:rsidRPr="00DD6600">
      <w:headerReference w:type="default" r:id="rId15"/>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AB88FC2" w14:textId="77777777" w:rsidR="000276A9" w:rsidRDefault="000276A9" w:rsidP="00461B34">
      <w:pPr>
        <w:spacing w:after="0" w:line="240" w:lineRule="auto"/>
      </w:pPr>
      <w:r>
        <w:separator/>
      </w:r>
    </w:p>
  </w:endnote>
  <w:endnote w:type="continuationSeparator" w:id="0">
    <w:p w14:paraId="1B2B2DE6" w14:textId="77777777" w:rsidR="000276A9" w:rsidRDefault="000276A9" w:rsidP="00461B3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Corporate A Pro">
    <w:altName w:val="Calibri"/>
    <w:panose1 w:val="00000000000000000000"/>
    <w:charset w:val="00"/>
    <w:family w:val="modern"/>
    <w:notTrueType/>
    <w:pitch w:val="variable"/>
    <w:sig w:usb0="20000287" w:usb1="00000001" w:usb2="00000000" w:usb3="00000000" w:csb0="0000019F"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FFE33BE" w14:textId="77777777" w:rsidR="000276A9" w:rsidRDefault="000276A9" w:rsidP="00461B34">
      <w:pPr>
        <w:spacing w:after="0" w:line="240" w:lineRule="auto"/>
      </w:pPr>
      <w:r>
        <w:separator/>
      </w:r>
    </w:p>
  </w:footnote>
  <w:footnote w:type="continuationSeparator" w:id="0">
    <w:p w14:paraId="5DE27B46" w14:textId="77777777" w:rsidR="000276A9" w:rsidRDefault="000276A9" w:rsidP="00461B3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76AB46" w14:textId="77777777" w:rsidR="00461B34" w:rsidRPr="00A84F1A" w:rsidRDefault="00461B34" w:rsidP="00461B34">
    <w:pPr>
      <w:pStyle w:val="Kopfzeile"/>
      <w:rPr>
        <w:b/>
        <w:sz w:val="17"/>
        <w:szCs w:val="17"/>
      </w:rPr>
    </w:pPr>
  </w:p>
  <w:p w14:paraId="469569C1" w14:textId="77777777" w:rsidR="00461B34" w:rsidRPr="00A84F1A" w:rsidRDefault="00461B34" w:rsidP="00461B34">
    <w:pPr>
      <w:pStyle w:val="Kopfzeile"/>
      <w:rPr>
        <w:b/>
        <w:sz w:val="17"/>
        <w:szCs w:val="17"/>
      </w:rPr>
    </w:pPr>
  </w:p>
  <w:p w14:paraId="6D06FC55" w14:textId="601BCE24" w:rsidR="00461B34" w:rsidRPr="00A84F1A" w:rsidRDefault="00461B34" w:rsidP="00461B34">
    <w:pPr>
      <w:pStyle w:val="Kopfzeile"/>
      <w:rPr>
        <w:b/>
        <w:sz w:val="16"/>
        <w:szCs w:val="16"/>
      </w:rPr>
    </w:pPr>
  </w:p>
  <w:p w14:paraId="400B464F" w14:textId="25C020E8" w:rsidR="00461B34" w:rsidRPr="00FC0621" w:rsidRDefault="00F022AD" w:rsidP="00461B34">
    <w:pPr>
      <w:pStyle w:val="Kopfzeile"/>
      <w:rPr>
        <w:b/>
      </w:rPr>
    </w:pPr>
    <w:r>
      <w:rPr>
        <w:rFonts w:ascii="Arial" w:eastAsia="SimSun" w:hAnsi="Arial" w:hint="eastAsia"/>
        <w:b/>
        <w:noProof/>
      </w:rPr>
      <w:drawing>
        <wp:anchor distT="0" distB="0" distL="114300" distR="114300" simplePos="0" relativeHeight="251658239" behindDoc="1" locked="0" layoutInCell="1" allowOverlap="1" wp14:anchorId="7776074C" wp14:editId="22BDA073">
          <wp:simplePos x="0" y="0"/>
          <wp:positionH relativeFrom="column">
            <wp:posOffset>3909158</wp:posOffset>
          </wp:positionH>
          <wp:positionV relativeFrom="margin">
            <wp:posOffset>-1006475</wp:posOffset>
          </wp:positionV>
          <wp:extent cx="2326640" cy="464185"/>
          <wp:effectExtent l="0" t="0" r="0" b="0"/>
          <wp:wrapTight wrapText="bothSides">
            <wp:wrapPolygon edited="0">
              <wp:start x="1592" y="0"/>
              <wp:lineTo x="1061" y="3546"/>
              <wp:lineTo x="0" y="13297"/>
              <wp:lineTo x="0" y="20389"/>
              <wp:lineTo x="21223" y="20389"/>
              <wp:lineTo x="21046" y="0"/>
              <wp:lineTo x="1592" y="0"/>
            </wp:wrapPolygon>
          </wp:wrapTight>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2326640" cy="46418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B95213D" w14:textId="7D25EECF" w:rsidR="00461B34" w:rsidRPr="00FC0621" w:rsidRDefault="00461B34" w:rsidP="00461B34">
    <w:pPr>
      <w:pStyle w:val="Kopfzeile"/>
      <w:rPr>
        <w:b/>
      </w:rPr>
    </w:pPr>
  </w:p>
  <w:p w14:paraId="7328E125" w14:textId="5FC115B2" w:rsidR="00461B34" w:rsidRPr="00E27439" w:rsidRDefault="00461B34" w:rsidP="00461B34">
    <w:pPr>
      <w:pStyle w:val="Kopfzeile"/>
      <w:rPr>
        <w:rFonts w:ascii="Arial" w:eastAsia="SimSun" w:hAnsi="Arial" w:cs="Arial"/>
        <w:b/>
      </w:rPr>
    </w:pPr>
    <w:r>
      <w:rPr>
        <w:rFonts w:ascii="Arial" w:eastAsia="SimSun" w:hAnsi="Arial" w:hint="eastAsia"/>
        <w:b/>
      </w:rPr>
      <w:t>新闻稿</w:t>
    </w:r>
  </w:p>
  <w:p w14:paraId="02524D4B" w14:textId="42EBBBA1" w:rsidR="00461B34" w:rsidRPr="00E27439" w:rsidRDefault="00461B34" w:rsidP="00461B34">
    <w:pPr>
      <w:pStyle w:val="Kopfzeile"/>
      <w:rPr>
        <w:lang w:val="it-IT"/>
      </w:rPr>
    </w:pPr>
  </w:p>
  <w:p w14:paraId="2A6BEBAC" w14:textId="77777777" w:rsidR="00461B34" w:rsidRPr="00E27439" w:rsidRDefault="00461B34">
    <w:pPr>
      <w:pStyle w:val="Kopfzeile"/>
      <w:rPr>
        <w:lang w:val="it-IT"/>
      </w:rPr>
    </w:pPr>
  </w:p>
  <w:p w14:paraId="093CEC86" w14:textId="37DAFC42" w:rsidR="00461B34" w:rsidRPr="00E27439" w:rsidRDefault="00461B34">
    <w:pPr>
      <w:pStyle w:val="Kopfzeile"/>
      <w:rPr>
        <w:lang w:val="it-IT"/>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9995861B"/>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125860E7"/>
    <w:multiLevelType w:val="hybridMultilevel"/>
    <w:tmpl w:val="A9F829AE"/>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23D1341D"/>
    <w:multiLevelType w:val="hybridMultilevel"/>
    <w:tmpl w:val="DE060CDE"/>
    <w:lvl w:ilvl="0" w:tplc="0C070001">
      <w:start w:val="1"/>
      <w:numFmt w:val="bullet"/>
      <w:lvlText w:val=""/>
      <w:lvlJc w:val="left"/>
      <w:pPr>
        <w:ind w:left="1201" w:hanging="360"/>
      </w:pPr>
      <w:rPr>
        <w:rFonts w:ascii="Symbol" w:hAnsi="Symbol" w:hint="default"/>
      </w:rPr>
    </w:lvl>
    <w:lvl w:ilvl="1" w:tplc="0C070003" w:tentative="1">
      <w:start w:val="1"/>
      <w:numFmt w:val="bullet"/>
      <w:lvlText w:val="o"/>
      <w:lvlJc w:val="left"/>
      <w:pPr>
        <w:ind w:left="1921" w:hanging="360"/>
      </w:pPr>
      <w:rPr>
        <w:rFonts w:ascii="Courier New" w:hAnsi="Courier New" w:cs="Courier New" w:hint="default"/>
      </w:rPr>
    </w:lvl>
    <w:lvl w:ilvl="2" w:tplc="0C070005" w:tentative="1">
      <w:start w:val="1"/>
      <w:numFmt w:val="bullet"/>
      <w:lvlText w:val=""/>
      <w:lvlJc w:val="left"/>
      <w:pPr>
        <w:ind w:left="2641" w:hanging="360"/>
      </w:pPr>
      <w:rPr>
        <w:rFonts w:ascii="Wingdings" w:hAnsi="Wingdings" w:hint="default"/>
      </w:rPr>
    </w:lvl>
    <w:lvl w:ilvl="3" w:tplc="0C070001" w:tentative="1">
      <w:start w:val="1"/>
      <w:numFmt w:val="bullet"/>
      <w:lvlText w:val=""/>
      <w:lvlJc w:val="left"/>
      <w:pPr>
        <w:ind w:left="3361" w:hanging="360"/>
      </w:pPr>
      <w:rPr>
        <w:rFonts w:ascii="Symbol" w:hAnsi="Symbol" w:hint="default"/>
      </w:rPr>
    </w:lvl>
    <w:lvl w:ilvl="4" w:tplc="0C070003" w:tentative="1">
      <w:start w:val="1"/>
      <w:numFmt w:val="bullet"/>
      <w:lvlText w:val="o"/>
      <w:lvlJc w:val="left"/>
      <w:pPr>
        <w:ind w:left="4081" w:hanging="360"/>
      </w:pPr>
      <w:rPr>
        <w:rFonts w:ascii="Courier New" w:hAnsi="Courier New" w:cs="Courier New" w:hint="default"/>
      </w:rPr>
    </w:lvl>
    <w:lvl w:ilvl="5" w:tplc="0C070005" w:tentative="1">
      <w:start w:val="1"/>
      <w:numFmt w:val="bullet"/>
      <w:lvlText w:val=""/>
      <w:lvlJc w:val="left"/>
      <w:pPr>
        <w:ind w:left="4801" w:hanging="360"/>
      </w:pPr>
      <w:rPr>
        <w:rFonts w:ascii="Wingdings" w:hAnsi="Wingdings" w:hint="default"/>
      </w:rPr>
    </w:lvl>
    <w:lvl w:ilvl="6" w:tplc="0C070001" w:tentative="1">
      <w:start w:val="1"/>
      <w:numFmt w:val="bullet"/>
      <w:lvlText w:val=""/>
      <w:lvlJc w:val="left"/>
      <w:pPr>
        <w:ind w:left="5521" w:hanging="360"/>
      </w:pPr>
      <w:rPr>
        <w:rFonts w:ascii="Symbol" w:hAnsi="Symbol" w:hint="default"/>
      </w:rPr>
    </w:lvl>
    <w:lvl w:ilvl="7" w:tplc="0C070003" w:tentative="1">
      <w:start w:val="1"/>
      <w:numFmt w:val="bullet"/>
      <w:lvlText w:val="o"/>
      <w:lvlJc w:val="left"/>
      <w:pPr>
        <w:ind w:left="6241" w:hanging="360"/>
      </w:pPr>
      <w:rPr>
        <w:rFonts w:ascii="Courier New" w:hAnsi="Courier New" w:cs="Courier New" w:hint="default"/>
      </w:rPr>
    </w:lvl>
    <w:lvl w:ilvl="8" w:tplc="0C070005" w:tentative="1">
      <w:start w:val="1"/>
      <w:numFmt w:val="bullet"/>
      <w:lvlText w:val=""/>
      <w:lvlJc w:val="left"/>
      <w:pPr>
        <w:ind w:left="6961" w:hanging="360"/>
      </w:pPr>
      <w:rPr>
        <w:rFonts w:ascii="Wingdings" w:hAnsi="Wingdings" w:hint="default"/>
      </w:rPr>
    </w:lvl>
  </w:abstractNum>
  <w:abstractNum w:abstractNumId="3" w15:restartNumberingAfterBreak="0">
    <w:nsid w:val="276622CB"/>
    <w:multiLevelType w:val="hybridMultilevel"/>
    <w:tmpl w:val="DEEE07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DC17981"/>
    <w:multiLevelType w:val="hybridMultilevel"/>
    <w:tmpl w:val="4D9A98BA"/>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35BB06A5"/>
    <w:multiLevelType w:val="hybridMultilevel"/>
    <w:tmpl w:val="4B8469C0"/>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6" w15:restartNumberingAfterBreak="0">
    <w:nsid w:val="44C85DDD"/>
    <w:multiLevelType w:val="hybridMultilevel"/>
    <w:tmpl w:val="7EE821A2"/>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5184027D"/>
    <w:multiLevelType w:val="hybridMultilevel"/>
    <w:tmpl w:val="60AC427E"/>
    <w:lvl w:ilvl="0" w:tplc="435E02C4">
      <w:start w:val="1"/>
      <w:numFmt w:val="decimal"/>
      <w:lvlText w:val="%1."/>
      <w:lvlJc w:val="left"/>
      <w:pPr>
        <w:ind w:left="720" w:hanging="360"/>
      </w:pPr>
      <w:rPr>
        <w:rFonts w:hint="default"/>
        <w:b/>
        <w:color w:val="auto"/>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69B91AFC"/>
    <w:multiLevelType w:val="hybridMultilevel"/>
    <w:tmpl w:val="C4A0E66C"/>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9" w15:restartNumberingAfterBreak="0">
    <w:nsid w:val="72D5347F"/>
    <w:multiLevelType w:val="hybridMultilevel"/>
    <w:tmpl w:val="2EB8CE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5947CB4"/>
    <w:multiLevelType w:val="hybridMultilevel"/>
    <w:tmpl w:val="C8F03FA2"/>
    <w:lvl w:ilvl="0" w:tplc="0C070001">
      <w:start w:val="1"/>
      <w:numFmt w:val="bullet"/>
      <w:lvlText w:val=""/>
      <w:lvlJc w:val="left"/>
      <w:pPr>
        <w:ind w:left="1201" w:hanging="360"/>
      </w:pPr>
      <w:rPr>
        <w:rFonts w:ascii="Symbol" w:hAnsi="Symbol" w:hint="default"/>
      </w:rPr>
    </w:lvl>
    <w:lvl w:ilvl="1" w:tplc="0C070003" w:tentative="1">
      <w:start w:val="1"/>
      <w:numFmt w:val="bullet"/>
      <w:lvlText w:val="o"/>
      <w:lvlJc w:val="left"/>
      <w:pPr>
        <w:ind w:left="1921" w:hanging="360"/>
      </w:pPr>
      <w:rPr>
        <w:rFonts w:ascii="Courier New" w:hAnsi="Courier New" w:cs="Courier New" w:hint="default"/>
      </w:rPr>
    </w:lvl>
    <w:lvl w:ilvl="2" w:tplc="0C070005" w:tentative="1">
      <w:start w:val="1"/>
      <w:numFmt w:val="bullet"/>
      <w:lvlText w:val=""/>
      <w:lvlJc w:val="left"/>
      <w:pPr>
        <w:ind w:left="2641" w:hanging="360"/>
      </w:pPr>
      <w:rPr>
        <w:rFonts w:ascii="Wingdings" w:hAnsi="Wingdings" w:hint="default"/>
      </w:rPr>
    </w:lvl>
    <w:lvl w:ilvl="3" w:tplc="0C070001" w:tentative="1">
      <w:start w:val="1"/>
      <w:numFmt w:val="bullet"/>
      <w:lvlText w:val=""/>
      <w:lvlJc w:val="left"/>
      <w:pPr>
        <w:ind w:left="3361" w:hanging="360"/>
      </w:pPr>
      <w:rPr>
        <w:rFonts w:ascii="Symbol" w:hAnsi="Symbol" w:hint="default"/>
      </w:rPr>
    </w:lvl>
    <w:lvl w:ilvl="4" w:tplc="0C070003" w:tentative="1">
      <w:start w:val="1"/>
      <w:numFmt w:val="bullet"/>
      <w:lvlText w:val="o"/>
      <w:lvlJc w:val="left"/>
      <w:pPr>
        <w:ind w:left="4081" w:hanging="360"/>
      </w:pPr>
      <w:rPr>
        <w:rFonts w:ascii="Courier New" w:hAnsi="Courier New" w:cs="Courier New" w:hint="default"/>
      </w:rPr>
    </w:lvl>
    <w:lvl w:ilvl="5" w:tplc="0C070005" w:tentative="1">
      <w:start w:val="1"/>
      <w:numFmt w:val="bullet"/>
      <w:lvlText w:val=""/>
      <w:lvlJc w:val="left"/>
      <w:pPr>
        <w:ind w:left="4801" w:hanging="360"/>
      </w:pPr>
      <w:rPr>
        <w:rFonts w:ascii="Wingdings" w:hAnsi="Wingdings" w:hint="default"/>
      </w:rPr>
    </w:lvl>
    <w:lvl w:ilvl="6" w:tplc="0C070001" w:tentative="1">
      <w:start w:val="1"/>
      <w:numFmt w:val="bullet"/>
      <w:lvlText w:val=""/>
      <w:lvlJc w:val="left"/>
      <w:pPr>
        <w:ind w:left="5521" w:hanging="360"/>
      </w:pPr>
      <w:rPr>
        <w:rFonts w:ascii="Symbol" w:hAnsi="Symbol" w:hint="default"/>
      </w:rPr>
    </w:lvl>
    <w:lvl w:ilvl="7" w:tplc="0C070003" w:tentative="1">
      <w:start w:val="1"/>
      <w:numFmt w:val="bullet"/>
      <w:lvlText w:val="o"/>
      <w:lvlJc w:val="left"/>
      <w:pPr>
        <w:ind w:left="6241" w:hanging="360"/>
      </w:pPr>
      <w:rPr>
        <w:rFonts w:ascii="Courier New" w:hAnsi="Courier New" w:cs="Courier New" w:hint="default"/>
      </w:rPr>
    </w:lvl>
    <w:lvl w:ilvl="8" w:tplc="0C070005" w:tentative="1">
      <w:start w:val="1"/>
      <w:numFmt w:val="bullet"/>
      <w:lvlText w:val=""/>
      <w:lvlJc w:val="left"/>
      <w:pPr>
        <w:ind w:left="6961" w:hanging="360"/>
      </w:pPr>
      <w:rPr>
        <w:rFonts w:ascii="Wingdings" w:hAnsi="Wingdings" w:hint="default"/>
      </w:rPr>
    </w:lvl>
  </w:abstractNum>
  <w:abstractNum w:abstractNumId="11" w15:restartNumberingAfterBreak="0">
    <w:nsid w:val="792A0E9D"/>
    <w:multiLevelType w:val="hybridMultilevel"/>
    <w:tmpl w:val="B8CE43BC"/>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2" w15:restartNumberingAfterBreak="0">
    <w:nsid w:val="7F2C0F9C"/>
    <w:multiLevelType w:val="hybridMultilevel"/>
    <w:tmpl w:val="FFE824FC"/>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16cid:durableId="704793754">
    <w:abstractNumId w:val="9"/>
  </w:num>
  <w:num w:numId="2" w16cid:durableId="525099604">
    <w:abstractNumId w:val="4"/>
  </w:num>
  <w:num w:numId="3" w16cid:durableId="1898739851">
    <w:abstractNumId w:val="1"/>
  </w:num>
  <w:num w:numId="4" w16cid:durableId="1895853564">
    <w:abstractNumId w:val="6"/>
  </w:num>
  <w:num w:numId="5" w16cid:durableId="1049375581">
    <w:abstractNumId w:val="7"/>
  </w:num>
  <w:num w:numId="6" w16cid:durableId="1771509264">
    <w:abstractNumId w:val="3"/>
  </w:num>
  <w:num w:numId="7" w16cid:durableId="1126242143">
    <w:abstractNumId w:val="5"/>
  </w:num>
  <w:num w:numId="8" w16cid:durableId="797799360">
    <w:abstractNumId w:val="2"/>
  </w:num>
  <w:num w:numId="9" w16cid:durableId="33775618">
    <w:abstractNumId w:val="10"/>
  </w:num>
  <w:num w:numId="10" w16cid:durableId="548150972">
    <w:abstractNumId w:val="11"/>
  </w:num>
  <w:num w:numId="11" w16cid:durableId="1724450444">
    <w:abstractNumId w:val="12"/>
  </w:num>
  <w:num w:numId="12" w16cid:durableId="1187716645">
    <w:abstractNumId w:val="8"/>
  </w:num>
  <w:num w:numId="13" w16cid:durableId="11148335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9"/>
  <w:proofState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B7DBE"/>
    <w:rsid w:val="000029BE"/>
    <w:rsid w:val="000148B0"/>
    <w:rsid w:val="00016F13"/>
    <w:rsid w:val="000276A9"/>
    <w:rsid w:val="00033B6D"/>
    <w:rsid w:val="00044D82"/>
    <w:rsid w:val="00054965"/>
    <w:rsid w:val="00067852"/>
    <w:rsid w:val="000705DB"/>
    <w:rsid w:val="00074E75"/>
    <w:rsid w:val="00076437"/>
    <w:rsid w:val="00080D9F"/>
    <w:rsid w:val="000866C6"/>
    <w:rsid w:val="00090DC4"/>
    <w:rsid w:val="000A1AF9"/>
    <w:rsid w:val="000E074C"/>
    <w:rsid w:val="000E564A"/>
    <w:rsid w:val="000E6059"/>
    <w:rsid w:val="000E7394"/>
    <w:rsid w:val="00102881"/>
    <w:rsid w:val="00105BE9"/>
    <w:rsid w:val="001067A8"/>
    <w:rsid w:val="001120A8"/>
    <w:rsid w:val="001130FC"/>
    <w:rsid w:val="00120F6F"/>
    <w:rsid w:val="001239B3"/>
    <w:rsid w:val="001345D3"/>
    <w:rsid w:val="001404A7"/>
    <w:rsid w:val="001428C3"/>
    <w:rsid w:val="00152295"/>
    <w:rsid w:val="001559BB"/>
    <w:rsid w:val="00163D2C"/>
    <w:rsid w:val="0016453C"/>
    <w:rsid w:val="00193083"/>
    <w:rsid w:val="001D46CE"/>
    <w:rsid w:val="001D5A95"/>
    <w:rsid w:val="001D635A"/>
    <w:rsid w:val="001D786B"/>
    <w:rsid w:val="001E70BD"/>
    <w:rsid w:val="001F2991"/>
    <w:rsid w:val="001F2EA1"/>
    <w:rsid w:val="001F419C"/>
    <w:rsid w:val="00200626"/>
    <w:rsid w:val="00207E6F"/>
    <w:rsid w:val="00211BC8"/>
    <w:rsid w:val="00212D93"/>
    <w:rsid w:val="0022441C"/>
    <w:rsid w:val="002359BF"/>
    <w:rsid w:val="00246A37"/>
    <w:rsid w:val="00256E16"/>
    <w:rsid w:val="00264A2C"/>
    <w:rsid w:val="00283E6F"/>
    <w:rsid w:val="002A0277"/>
    <w:rsid w:val="002A1F9A"/>
    <w:rsid w:val="002A7919"/>
    <w:rsid w:val="002B3315"/>
    <w:rsid w:val="002B395C"/>
    <w:rsid w:val="002B411D"/>
    <w:rsid w:val="002B6E3E"/>
    <w:rsid w:val="002C2080"/>
    <w:rsid w:val="002C4FF7"/>
    <w:rsid w:val="002D1BC6"/>
    <w:rsid w:val="002D48AA"/>
    <w:rsid w:val="002F35C5"/>
    <w:rsid w:val="002F76D9"/>
    <w:rsid w:val="003019B3"/>
    <w:rsid w:val="00303CAF"/>
    <w:rsid w:val="00310671"/>
    <w:rsid w:val="003135E8"/>
    <w:rsid w:val="003143A3"/>
    <w:rsid w:val="0032517D"/>
    <w:rsid w:val="003267EB"/>
    <w:rsid w:val="00331323"/>
    <w:rsid w:val="00331616"/>
    <w:rsid w:val="003443CE"/>
    <w:rsid w:val="00361DD1"/>
    <w:rsid w:val="003624E8"/>
    <w:rsid w:val="00383547"/>
    <w:rsid w:val="003856B1"/>
    <w:rsid w:val="00392AB9"/>
    <w:rsid w:val="0039765D"/>
    <w:rsid w:val="003A2C6D"/>
    <w:rsid w:val="003A3698"/>
    <w:rsid w:val="003B539D"/>
    <w:rsid w:val="003D0625"/>
    <w:rsid w:val="003D7119"/>
    <w:rsid w:val="003E3339"/>
    <w:rsid w:val="00400E96"/>
    <w:rsid w:val="004056DC"/>
    <w:rsid w:val="00406672"/>
    <w:rsid w:val="00422624"/>
    <w:rsid w:val="00423B4C"/>
    <w:rsid w:val="004334E0"/>
    <w:rsid w:val="00437536"/>
    <w:rsid w:val="00437595"/>
    <w:rsid w:val="0044038D"/>
    <w:rsid w:val="0045078C"/>
    <w:rsid w:val="00461B34"/>
    <w:rsid w:val="00463D8C"/>
    <w:rsid w:val="00467508"/>
    <w:rsid w:val="004735BD"/>
    <w:rsid w:val="00481397"/>
    <w:rsid w:val="00490D43"/>
    <w:rsid w:val="00492C0C"/>
    <w:rsid w:val="004A32BC"/>
    <w:rsid w:val="004C2DC5"/>
    <w:rsid w:val="004F198C"/>
    <w:rsid w:val="004F3ED0"/>
    <w:rsid w:val="004F4C2F"/>
    <w:rsid w:val="005026E8"/>
    <w:rsid w:val="0050655D"/>
    <w:rsid w:val="00506734"/>
    <w:rsid w:val="005101F7"/>
    <w:rsid w:val="00511220"/>
    <w:rsid w:val="0053238B"/>
    <w:rsid w:val="00532FFD"/>
    <w:rsid w:val="0054013F"/>
    <w:rsid w:val="005437F5"/>
    <w:rsid w:val="0055012E"/>
    <w:rsid w:val="005514E9"/>
    <w:rsid w:val="00577B4A"/>
    <w:rsid w:val="0058159E"/>
    <w:rsid w:val="00581FF6"/>
    <w:rsid w:val="00592741"/>
    <w:rsid w:val="005A79C7"/>
    <w:rsid w:val="005B298A"/>
    <w:rsid w:val="005D47E3"/>
    <w:rsid w:val="005E44D7"/>
    <w:rsid w:val="005F39E7"/>
    <w:rsid w:val="005F4DEC"/>
    <w:rsid w:val="0061105F"/>
    <w:rsid w:val="006162B2"/>
    <w:rsid w:val="00625169"/>
    <w:rsid w:val="00636D04"/>
    <w:rsid w:val="00643121"/>
    <w:rsid w:val="00654250"/>
    <w:rsid w:val="00661610"/>
    <w:rsid w:val="00670242"/>
    <w:rsid w:val="006761B1"/>
    <w:rsid w:val="006944F5"/>
    <w:rsid w:val="006A3C7B"/>
    <w:rsid w:val="006B45AA"/>
    <w:rsid w:val="006C056D"/>
    <w:rsid w:val="006C13CF"/>
    <w:rsid w:val="006E037C"/>
    <w:rsid w:val="006E3A62"/>
    <w:rsid w:val="00700946"/>
    <w:rsid w:val="00706E0A"/>
    <w:rsid w:val="00707834"/>
    <w:rsid w:val="0070797A"/>
    <w:rsid w:val="00710EFD"/>
    <w:rsid w:val="00724CEC"/>
    <w:rsid w:val="0072536D"/>
    <w:rsid w:val="0073329D"/>
    <w:rsid w:val="00737422"/>
    <w:rsid w:val="00755009"/>
    <w:rsid w:val="007611CC"/>
    <w:rsid w:val="00771D96"/>
    <w:rsid w:val="00777B66"/>
    <w:rsid w:val="00780686"/>
    <w:rsid w:val="00787337"/>
    <w:rsid w:val="00787984"/>
    <w:rsid w:val="00791DBE"/>
    <w:rsid w:val="007951DB"/>
    <w:rsid w:val="007A027C"/>
    <w:rsid w:val="007A1165"/>
    <w:rsid w:val="007C2D23"/>
    <w:rsid w:val="007C6FC3"/>
    <w:rsid w:val="007D7EFE"/>
    <w:rsid w:val="007E1118"/>
    <w:rsid w:val="008017D3"/>
    <w:rsid w:val="00805EFD"/>
    <w:rsid w:val="00815CE0"/>
    <w:rsid w:val="00826E97"/>
    <w:rsid w:val="00842111"/>
    <w:rsid w:val="00842636"/>
    <w:rsid w:val="00843689"/>
    <w:rsid w:val="0086758B"/>
    <w:rsid w:val="008930F0"/>
    <w:rsid w:val="00895754"/>
    <w:rsid w:val="008A66A5"/>
    <w:rsid w:val="008B0BA2"/>
    <w:rsid w:val="008B2775"/>
    <w:rsid w:val="008D1336"/>
    <w:rsid w:val="008D2D06"/>
    <w:rsid w:val="009004B9"/>
    <w:rsid w:val="009031B3"/>
    <w:rsid w:val="0090671C"/>
    <w:rsid w:val="009328EC"/>
    <w:rsid w:val="00933A8D"/>
    <w:rsid w:val="00937375"/>
    <w:rsid w:val="009377DC"/>
    <w:rsid w:val="00963062"/>
    <w:rsid w:val="00964A35"/>
    <w:rsid w:val="0096537A"/>
    <w:rsid w:val="00970410"/>
    <w:rsid w:val="00971192"/>
    <w:rsid w:val="009717B8"/>
    <w:rsid w:val="009850EE"/>
    <w:rsid w:val="009949C2"/>
    <w:rsid w:val="009959B9"/>
    <w:rsid w:val="009A05D5"/>
    <w:rsid w:val="009A747B"/>
    <w:rsid w:val="009F038A"/>
    <w:rsid w:val="009F6A32"/>
    <w:rsid w:val="009F7357"/>
    <w:rsid w:val="00A42C77"/>
    <w:rsid w:val="00A431C8"/>
    <w:rsid w:val="00A65DF5"/>
    <w:rsid w:val="00A70F28"/>
    <w:rsid w:val="00A832E3"/>
    <w:rsid w:val="00AB2050"/>
    <w:rsid w:val="00AB45EF"/>
    <w:rsid w:val="00AB7DBE"/>
    <w:rsid w:val="00AC6942"/>
    <w:rsid w:val="00AD5371"/>
    <w:rsid w:val="00AD7E5C"/>
    <w:rsid w:val="00AF0666"/>
    <w:rsid w:val="00AF269E"/>
    <w:rsid w:val="00AF3460"/>
    <w:rsid w:val="00AF347F"/>
    <w:rsid w:val="00AF6BC1"/>
    <w:rsid w:val="00B15A3A"/>
    <w:rsid w:val="00B40A5C"/>
    <w:rsid w:val="00B415A8"/>
    <w:rsid w:val="00B42F05"/>
    <w:rsid w:val="00B44521"/>
    <w:rsid w:val="00B47F7A"/>
    <w:rsid w:val="00B96B85"/>
    <w:rsid w:val="00BB04FC"/>
    <w:rsid w:val="00BC3FBF"/>
    <w:rsid w:val="00BC561A"/>
    <w:rsid w:val="00BC6AEF"/>
    <w:rsid w:val="00BC73EE"/>
    <w:rsid w:val="00BD06D5"/>
    <w:rsid w:val="00BD0827"/>
    <w:rsid w:val="00BD1594"/>
    <w:rsid w:val="00BD65D9"/>
    <w:rsid w:val="00BD682E"/>
    <w:rsid w:val="00BE3444"/>
    <w:rsid w:val="00BE6269"/>
    <w:rsid w:val="00C0201F"/>
    <w:rsid w:val="00C122B6"/>
    <w:rsid w:val="00C1383F"/>
    <w:rsid w:val="00C14416"/>
    <w:rsid w:val="00C15D8A"/>
    <w:rsid w:val="00C37D2F"/>
    <w:rsid w:val="00C61506"/>
    <w:rsid w:val="00C64435"/>
    <w:rsid w:val="00C90183"/>
    <w:rsid w:val="00C96AB9"/>
    <w:rsid w:val="00CA415F"/>
    <w:rsid w:val="00CA66A4"/>
    <w:rsid w:val="00CA7A85"/>
    <w:rsid w:val="00CC583E"/>
    <w:rsid w:val="00CC71E2"/>
    <w:rsid w:val="00CD2380"/>
    <w:rsid w:val="00CE2C22"/>
    <w:rsid w:val="00CF38AE"/>
    <w:rsid w:val="00D0301A"/>
    <w:rsid w:val="00D15A88"/>
    <w:rsid w:val="00D15D55"/>
    <w:rsid w:val="00D23BF4"/>
    <w:rsid w:val="00D3205F"/>
    <w:rsid w:val="00D3287A"/>
    <w:rsid w:val="00D54395"/>
    <w:rsid w:val="00D57240"/>
    <w:rsid w:val="00D6532B"/>
    <w:rsid w:val="00DA0550"/>
    <w:rsid w:val="00DC3674"/>
    <w:rsid w:val="00DC65F2"/>
    <w:rsid w:val="00DD6600"/>
    <w:rsid w:val="00DF109F"/>
    <w:rsid w:val="00DF4003"/>
    <w:rsid w:val="00DF4FC7"/>
    <w:rsid w:val="00E0022A"/>
    <w:rsid w:val="00E27439"/>
    <w:rsid w:val="00E31B52"/>
    <w:rsid w:val="00E50739"/>
    <w:rsid w:val="00EC14F4"/>
    <w:rsid w:val="00ED447D"/>
    <w:rsid w:val="00ED7440"/>
    <w:rsid w:val="00EE337C"/>
    <w:rsid w:val="00EE4064"/>
    <w:rsid w:val="00EF0464"/>
    <w:rsid w:val="00EF4868"/>
    <w:rsid w:val="00EF5199"/>
    <w:rsid w:val="00EF598B"/>
    <w:rsid w:val="00F00BE2"/>
    <w:rsid w:val="00F022AD"/>
    <w:rsid w:val="00F05A81"/>
    <w:rsid w:val="00F13690"/>
    <w:rsid w:val="00F16364"/>
    <w:rsid w:val="00F3709C"/>
    <w:rsid w:val="00F5031A"/>
    <w:rsid w:val="00F514D7"/>
    <w:rsid w:val="00F623B1"/>
    <w:rsid w:val="00F64D50"/>
    <w:rsid w:val="00FB2973"/>
    <w:rsid w:val="00FC3EBB"/>
    <w:rsid w:val="00FC5514"/>
    <w:rsid w:val="00FD028D"/>
    <w:rsid w:val="00FF1EC6"/>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0DCBB14"/>
  <w15:chartTrackingRefBased/>
  <w15:docId w15:val="{B27449E7-22A6-4A1B-963E-C11FCAE1F2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de-AT"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HTMLVorformatiert">
    <w:name w:val="HTML Preformatted"/>
    <w:basedOn w:val="Standard"/>
    <w:link w:val="HTMLVorformatiertZchn"/>
    <w:uiPriority w:val="99"/>
    <w:semiHidden/>
    <w:unhideWhenUsed/>
    <w:rsid w:val="00AB7DB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SimSun" w:hAnsi="Courier New" w:cs="Courier New"/>
      <w:sz w:val="20"/>
      <w:szCs w:val="20"/>
    </w:rPr>
  </w:style>
  <w:style w:type="character" w:customStyle="1" w:styleId="HTMLVorformatiertZchn">
    <w:name w:val="HTML Vorformatiert Zchn"/>
    <w:basedOn w:val="Absatz-Standardschriftart"/>
    <w:link w:val="HTMLVorformatiert"/>
    <w:uiPriority w:val="99"/>
    <w:semiHidden/>
    <w:rsid w:val="00AB7DBE"/>
    <w:rPr>
      <w:rFonts w:ascii="Courier New" w:eastAsia="SimSun" w:hAnsi="Courier New" w:cs="Courier New"/>
      <w:sz w:val="20"/>
      <w:szCs w:val="20"/>
      <w:lang w:eastAsia="zh-CN"/>
    </w:rPr>
  </w:style>
  <w:style w:type="paragraph" w:styleId="Kopfzeile">
    <w:name w:val="header"/>
    <w:basedOn w:val="Standard"/>
    <w:link w:val="KopfzeileZchn"/>
    <w:unhideWhenUsed/>
    <w:rsid w:val="00461B34"/>
    <w:pPr>
      <w:tabs>
        <w:tab w:val="center" w:pos="4536"/>
        <w:tab w:val="right" w:pos="9072"/>
      </w:tabs>
      <w:spacing w:after="0" w:line="240" w:lineRule="auto"/>
    </w:pPr>
  </w:style>
  <w:style w:type="character" w:customStyle="1" w:styleId="KopfzeileZchn">
    <w:name w:val="Kopfzeile Zchn"/>
    <w:basedOn w:val="Absatz-Standardschriftart"/>
    <w:link w:val="Kopfzeile"/>
    <w:rsid w:val="00461B34"/>
  </w:style>
  <w:style w:type="paragraph" w:styleId="Fuzeile">
    <w:name w:val="footer"/>
    <w:basedOn w:val="Standard"/>
    <w:link w:val="FuzeileZchn"/>
    <w:uiPriority w:val="99"/>
    <w:unhideWhenUsed/>
    <w:rsid w:val="00461B3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61B34"/>
  </w:style>
  <w:style w:type="character" w:styleId="Hyperlink">
    <w:name w:val="Hyperlink"/>
    <w:rsid w:val="004F3ED0"/>
    <w:rPr>
      <w:color w:val="0000FF"/>
      <w:u w:val="single"/>
    </w:rPr>
  </w:style>
  <w:style w:type="character" w:styleId="Kommentarzeichen">
    <w:name w:val="annotation reference"/>
    <w:basedOn w:val="Absatz-Standardschriftart"/>
    <w:uiPriority w:val="99"/>
    <w:semiHidden/>
    <w:unhideWhenUsed/>
    <w:rsid w:val="009F038A"/>
    <w:rPr>
      <w:sz w:val="16"/>
      <w:szCs w:val="16"/>
    </w:rPr>
  </w:style>
  <w:style w:type="paragraph" w:styleId="Kommentartext">
    <w:name w:val="annotation text"/>
    <w:basedOn w:val="Standard"/>
    <w:link w:val="KommentartextZchn"/>
    <w:uiPriority w:val="99"/>
    <w:semiHidden/>
    <w:unhideWhenUsed/>
    <w:rsid w:val="009F038A"/>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9F038A"/>
    <w:rPr>
      <w:sz w:val="20"/>
      <w:szCs w:val="20"/>
    </w:rPr>
  </w:style>
  <w:style w:type="paragraph" w:styleId="Kommentarthema">
    <w:name w:val="annotation subject"/>
    <w:basedOn w:val="Kommentartext"/>
    <w:next w:val="Kommentartext"/>
    <w:link w:val="KommentarthemaZchn"/>
    <w:uiPriority w:val="99"/>
    <w:semiHidden/>
    <w:unhideWhenUsed/>
    <w:rsid w:val="009F038A"/>
    <w:rPr>
      <w:b/>
      <w:bCs/>
    </w:rPr>
  </w:style>
  <w:style w:type="character" w:customStyle="1" w:styleId="KommentarthemaZchn">
    <w:name w:val="Kommentarthema Zchn"/>
    <w:basedOn w:val="KommentartextZchn"/>
    <w:link w:val="Kommentarthema"/>
    <w:uiPriority w:val="99"/>
    <w:semiHidden/>
    <w:rsid w:val="009F038A"/>
    <w:rPr>
      <w:b/>
      <w:bCs/>
      <w:sz w:val="20"/>
      <w:szCs w:val="20"/>
    </w:rPr>
  </w:style>
  <w:style w:type="paragraph" w:styleId="Sprechblasentext">
    <w:name w:val="Balloon Text"/>
    <w:basedOn w:val="Standard"/>
    <w:link w:val="SprechblasentextZchn"/>
    <w:uiPriority w:val="99"/>
    <w:semiHidden/>
    <w:unhideWhenUsed/>
    <w:rsid w:val="009F038A"/>
    <w:pPr>
      <w:spacing w:after="0" w:line="240" w:lineRule="auto"/>
    </w:pPr>
    <w:rPr>
      <w:rFonts w:ascii="Segoe UI" w:eastAsia="SimSun" w:hAnsi="Segoe UI" w:cs="Segoe UI"/>
      <w:sz w:val="18"/>
      <w:szCs w:val="18"/>
    </w:rPr>
  </w:style>
  <w:style w:type="character" w:customStyle="1" w:styleId="SprechblasentextZchn">
    <w:name w:val="Sprechblasentext Zchn"/>
    <w:basedOn w:val="Absatz-Standardschriftart"/>
    <w:link w:val="Sprechblasentext"/>
    <w:uiPriority w:val="99"/>
    <w:semiHidden/>
    <w:rsid w:val="009F038A"/>
    <w:rPr>
      <w:rFonts w:ascii="Segoe UI" w:eastAsia="SimSun" w:hAnsi="Segoe UI" w:cs="Segoe UI"/>
      <w:sz w:val="18"/>
      <w:szCs w:val="18"/>
    </w:rPr>
  </w:style>
  <w:style w:type="paragraph" w:styleId="Listenabsatz">
    <w:name w:val="List Paragraph"/>
    <w:basedOn w:val="Standard"/>
    <w:uiPriority w:val="34"/>
    <w:qFormat/>
    <w:rsid w:val="003135E8"/>
    <w:pPr>
      <w:ind w:left="720"/>
      <w:contextualSpacing/>
    </w:pPr>
  </w:style>
  <w:style w:type="paragraph" w:styleId="KeinLeerraum">
    <w:name w:val="No Spacing"/>
    <w:uiPriority w:val="1"/>
    <w:qFormat/>
    <w:rsid w:val="00FD028D"/>
    <w:pPr>
      <w:spacing w:after="0" w:line="240" w:lineRule="auto"/>
    </w:pPr>
  </w:style>
  <w:style w:type="paragraph" w:customStyle="1" w:styleId="AufzhlungOptionenDeutschAufzhlungen">
    <w:name w:val="Aufzählung Optionen (Deutsch:Aufzählungen)"/>
    <w:basedOn w:val="Standard"/>
    <w:uiPriority w:val="99"/>
    <w:rsid w:val="0044038D"/>
    <w:pPr>
      <w:tabs>
        <w:tab w:val="left" w:pos="227"/>
      </w:tabs>
      <w:autoSpaceDE w:val="0"/>
      <w:autoSpaceDN w:val="0"/>
      <w:adjustRightInd w:val="0"/>
      <w:spacing w:after="28" w:line="240" w:lineRule="atLeast"/>
      <w:ind w:left="227" w:hanging="227"/>
      <w:textAlignment w:val="center"/>
    </w:pPr>
    <w:rPr>
      <w:rFonts w:ascii="Corporate A Pro" w:eastAsia="SimSun" w:hAnsi="Corporate A Pro" w:cs="Corporate A Pro"/>
      <w:color w:val="454A4F"/>
      <w:sz w:val="20"/>
      <w:szCs w:val="20"/>
      <w:lang w:val="de-DE"/>
    </w:rPr>
  </w:style>
  <w:style w:type="character" w:customStyle="1" w:styleId="SubheadlineHelveticaGrauAllgemeine">
    <w:name w:val="Subheadline Helvetica Grau (Allgemeine)"/>
    <w:uiPriority w:val="99"/>
    <w:rsid w:val="00CC71E2"/>
    <w:rPr>
      <w:color w:val="454A4F"/>
    </w:rPr>
  </w:style>
  <w:style w:type="paragraph" w:styleId="Funotentext">
    <w:name w:val="footnote text"/>
    <w:basedOn w:val="Standard"/>
    <w:link w:val="FunotentextZchn"/>
    <w:uiPriority w:val="99"/>
    <w:semiHidden/>
    <w:unhideWhenUsed/>
    <w:rsid w:val="009949C2"/>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9949C2"/>
    <w:rPr>
      <w:sz w:val="20"/>
      <w:szCs w:val="20"/>
    </w:rPr>
  </w:style>
  <w:style w:type="character" w:styleId="Funotenzeichen">
    <w:name w:val="footnote reference"/>
    <w:basedOn w:val="Absatz-Standardschriftart"/>
    <w:uiPriority w:val="99"/>
    <w:semiHidden/>
    <w:unhideWhenUsed/>
    <w:rsid w:val="009949C2"/>
    <w:rPr>
      <w:vertAlign w:val="superscript"/>
    </w:rPr>
  </w:style>
  <w:style w:type="paragraph" w:styleId="berarbeitung">
    <w:name w:val="Revision"/>
    <w:hidden/>
    <w:uiPriority w:val="99"/>
    <w:semiHidden/>
    <w:rsid w:val="00971192"/>
    <w:pPr>
      <w:spacing w:after="0" w:line="240" w:lineRule="auto"/>
    </w:pPr>
  </w:style>
  <w:style w:type="character" w:styleId="NichtaufgelsteErwhnung">
    <w:name w:val="Unresolved Mention"/>
    <w:basedOn w:val="Absatz-Standardschriftart"/>
    <w:uiPriority w:val="99"/>
    <w:semiHidden/>
    <w:unhideWhenUsed/>
    <w:rsid w:val="00710EFD"/>
    <w:rPr>
      <w:color w:val="605E5C"/>
      <w:shd w:val="clear" w:color="auto" w:fill="E1DFDD"/>
    </w:rPr>
  </w:style>
  <w:style w:type="paragraph" w:customStyle="1" w:styleId="Default">
    <w:name w:val="Default"/>
    <w:rsid w:val="005D47E3"/>
    <w:pPr>
      <w:autoSpaceDE w:val="0"/>
      <w:autoSpaceDN w:val="0"/>
      <w:adjustRightInd w:val="0"/>
      <w:spacing w:after="0" w:line="240" w:lineRule="auto"/>
    </w:pPr>
    <w:rPr>
      <w:rFonts w:ascii="Aptos" w:eastAsia="SimSun" w:hAnsi="Aptos" w:cs="Aptos"/>
      <w:color w:val="000000"/>
      <w:sz w:val="24"/>
      <w:szCs w:val="24"/>
    </w:rPr>
  </w:style>
  <w:style w:type="paragraph" w:styleId="StandardWeb">
    <w:name w:val="Normal (Web)"/>
    <w:basedOn w:val="Standard"/>
    <w:uiPriority w:val="99"/>
    <w:semiHidden/>
    <w:unhideWhenUsed/>
    <w:rsid w:val="009959B9"/>
    <w:pPr>
      <w:spacing w:before="100" w:beforeAutospacing="1" w:after="100" w:afterAutospacing="1" w:line="240" w:lineRule="auto"/>
    </w:pPr>
    <w:rPr>
      <w:rFonts w:ascii="Times New Roman" w:eastAsia="SimSu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55374824">
      <w:bodyDiv w:val="1"/>
      <w:marLeft w:val="0"/>
      <w:marRight w:val="0"/>
      <w:marTop w:val="0"/>
      <w:marBottom w:val="0"/>
      <w:divBdr>
        <w:top w:val="none" w:sz="0" w:space="0" w:color="auto"/>
        <w:left w:val="none" w:sz="0" w:space="0" w:color="auto"/>
        <w:bottom w:val="none" w:sz="0" w:space="0" w:color="auto"/>
        <w:right w:val="none" w:sz="0" w:space="0" w:color="auto"/>
      </w:divBdr>
    </w:div>
    <w:div w:id="586427147">
      <w:bodyDiv w:val="1"/>
      <w:marLeft w:val="0"/>
      <w:marRight w:val="0"/>
      <w:marTop w:val="0"/>
      <w:marBottom w:val="0"/>
      <w:divBdr>
        <w:top w:val="none" w:sz="0" w:space="0" w:color="auto"/>
        <w:left w:val="none" w:sz="0" w:space="0" w:color="auto"/>
        <w:bottom w:val="none" w:sz="0" w:space="0" w:color="auto"/>
        <w:right w:val="none" w:sz="0" w:space="0" w:color="auto"/>
      </w:divBdr>
    </w:div>
    <w:div w:id="1027829790">
      <w:bodyDiv w:val="1"/>
      <w:marLeft w:val="0"/>
      <w:marRight w:val="0"/>
      <w:marTop w:val="0"/>
      <w:marBottom w:val="0"/>
      <w:divBdr>
        <w:top w:val="none" w:sz="0" w:space="0" w:color="auto"/>
        <w:left w:val="none" w:sz="0" w:space="0" w:color="auto"/>
        <w:bottom w:val="none" w:sz="0" w:space="0" w:color="auto"/>
        <w:right w:val="none" w:sz="0" w:space="0" w:color="auto"/>
      </w:divBdr>
    </w:div>
    <w:div w:id="1102803835">
      <w:bodyDiv w:val="1"/>
      <w:marLeft w:val="0"/>
      <w:marRight w:val="0"/>
      <w:marTop w:val="0"/>
      <w:marBottom w:val="0"/>
      <w:divBdr>
        <w:top w:val="none" w:sz="0" w:space="0" w:color="auto"/>
        <w:left w:val="none" w:sz="0" w:space="0" w:color="auto"/>
        <w:bottom w:val="none" w:sz="0" w:space="0" w:color="auto"/>
        <w:right w:val="none" w:sz="0" w:space="0" w:color="auto"/>
      </w:divBdr>
      <w:divsChild>
        <w:div w:id="1742634308">
          <w:marLeft w:val="0"/>
          <w:marRight w:val="0"/>
          <w:marTop w:val="0"/>
          <w:marBottom w:val="0"/>
          <w:divBdr>
            <w:top w:val="none" w:sz="0" w:space="0" w:color="auto"/>
            <w:left w:val="none" w:sz="0" w:space="0" w:color="auto"/>
            <w:bottom w:val="none" w:sz="0" w:space="0" w:color="auto"/>
            <w:right w:val="none" w:sz="0" w:space="0" w:color="auto"/>
          </w:divBdr>
          <w:divsChild>
            <w:div w:id="138232442">
              <w:marLeft w:val="0"/>
              <w:marRight w:val="0"/>
              <w:marTop w:val="0"/>
              <w:marBottom w:val="0"/>
              <w:divBdr>
                <w:top w:val="none" w:sz="0" w:space="0" w:color="auto"/>
                <w:left w:val="none" w:sz="0" w:space="0" w:color="auto"/>
                <w:bottom w:val="none" w:sz="0" w:space="0" w:color="auto"/>
                <w:right w:val="none" w:sz="0" w:space="0" w:color="auto"/>
              </w:divBdr>
              <w:divsChild>
                <w:div w:id="334382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6912659">
      <w:bodyDiv w:val="1"/>
      <w:marLeft w:val="0"/>
      <w:marRight w:val="0"/>
      <w:marTop w:val="0"/>
      <w:marBottom w:val="0"/>
      <w:divBdr>
        <w:top w:val="none" w:sz="0" w:space="0" w:color="auto"/>
        <w:left w:val="none" w:sz="0" w:space="0" w:color="auto"/>
        <w:bottom w:val="none" w:sz="0" w:space="0" w:color="auto"/>
        <w:right w:val="none" w:sz="0" w:space="0" w:color="auto"/>
      </w:divBdr>
    </w:div>
    <w:div w:id="17615606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mailto:claudia.guschlbauer@lisec.com"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www.lisec.com/?utm_source=Press-Release&amp;utm_medium=Word-PDF&amp;utm_campaign=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SimSun"/>
        <a:cs typeface=""/>
      </a:majorFont>
      <a:minorFont>
        <a:latin typeface="Calibri" panose="020F0502020204030204"/>
        <a:ea typeface="SimSun"/>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3B3327C-2CEA-4686-92FF-385EB281C5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373</Words>
  <Characters>2356</Characters>
  <Application>Microsoft Office Word</Application>
  <DocSecurity>0</DocSecurity>
  <Lines>19</Lines>
  <Paragraphs>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2724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Guschlbauer Claudia</dc:creator>
  <cp:keywords/>
  <dc:description/>
  <cp:lastModifiedBy>Mayr Katharina</cp:lastModifiedBy>
  <cp:revision>4</cp:revision>
  <cp:lastPrinted>2021-09-28T11:55:00Z</cp:lastPrinted>
  <dcterms:created xsi:type="dcterms:W3CDTF">2024-07-15T06:11:00Z</dcterms:created>
  <dcterms:modified xsi:type="dcterms:W3CDTF">2024-08-29T07:39:00Z</dcterms:modified>
</cp:coreProperties>
</file>